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54" w:rsidRDefault="00DD7954" w:rsidP="00DD7954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r>
        <w:rPr>
          <w:rFonts w:ascii="Trebuchet MS" w:hAnsi="Trebuchet MS"/>
          <w:color w:val="000000"/>
          <w:sz w:val="29"/>
          <w:szCs w:val="29"/>
        </w:rPr>
        <w:t>«</w:t>
      </w:r>
      <w:bookmarkStart w:id="0" w:name="_GoBack"/>
      <w:r>
        <w:rPr>
          <w:rFonts w:ascii="Trebuchet MS" w:hAnsi="Trebuchet MS"/>
          <w:color w:val="000000"/>
          <w:sz w:val="29"/>
          <w:szCs w:val="29"/>
        </w:rPr>
        <w:t>Срочные задачи - срочные закупки или новые основания для закупок у единственного поставщика</w:t>
      </w:r>
      <w:bookmarkEnd w:id="0"/>
      <w:r>
        <w:rPr>
          <w:rFonts w:ascii="Trebuchet MS" w:hAnsi="Trebuchet MS"/>
          <w:color w:val="000000"/>
          <w:sz w:val="29"/>
          <w:szCs w:val="29"/>
        </w:rPr>
        <w:t>»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Постановлением Правительства Российской Федерации от 08.05.2020 № 647 определены новые основания для проведения закупок у единственного поставщика.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С 08.05.2020 до 31.12.2020 государственные и муниципальные заказчики получили возможность закупать товары, работы и услуги по правилам ст. 93 Федерального закона «О контрактной системе в сфере закупок товаров, работ, услуг для обеспечения государственных и муниципальных нужд», если: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- конкретный единственный поставщик (подрядчик, исполнитель) или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конкретная закупка определены протоколами заседаний Правительства Российской Федерации, координационных и совещательных органов под председательством Председателя Правительства Российской Федерации, планом первоочередных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инфекции, утвержденным (одобренным)    Президентом    Российской           Федерации,  Правительством Российской Федерации или его Председателем;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-  закупка для федеральных государственных нужд осуществляется у единственного    поставщика     (подрядчика,  исполнителя),    определенного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поручением Председателя Правительства Российской Федерации в целях реализации решений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Федерации, мероприятий плана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инфекции, утвержденным (одобренным)    Президентом    Российской           </w:t>
      </w:r>
      <w:proofErr w:type="spellStart"/>
      <w:r>
        <w:rPr>
          <w:color w:val="000000"/>
          <w:sz w:val="21"/>
          <w:szCs w:val="21"/>
        </w:rPr>
        <w:t>Федерации</w:t>
      </w:r>
      <w:proofErr w:type="gramStart"/>
      <w:r>
        <w:rPr>
          <w:color w:val="000000"/>
          <w:sz w:val="21"/>
          <w:szCs w:val="21"/>
        </w:rPr>
        <w:t>,П</w:t>
      </w:r>
      <w:proofErr w:type="gramEnd"/>
      <w:r>
        <w:rPr>
          <w:color w:val="000000"/>
          <w:sz w:val="21"/>
          <w:szCs w:val="21"/>
        </w:rPr>
        <w:t>равительством</w:t>
      </w:r>
      <w:proofErr w:type="spellEnd"/>
      <w:r>
        <w:rPr>
          <w:color w:val="000000"/>
          <w:sz w:val="21"/>
          <w:szCs w:val="21"/>
        </w:rPr>
        <w:t xml:space="preserve"> Российской Федерации или его Председателем;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- закупка у единственного поставщика осуществляется за счет средств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Федерации.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Заключению контракта с единственным поставщиком должно предшествовать принятие соответствующего решения Правительством Российской Федерации, высшим исполнительным органом государственной власти субъекта Российской Федерации или местной администрацией, в котором обязательно указываются предмет контракта, предельный срок его действия, обязанность поставщика (подрядчика, исполнителя) исполнить свои обязательства лично или привлечь для этого субподрядчиков.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Неотъемлемыми пунктами контракта должны быть ссылки на конкретный пункт постановления Правительства Российской Федерации от 08.05.2020 № 647, на основании которых осуществлена закупка, обоснование цены контракта.</w:t>
      </w:r>
    </w:p>
    <w:p w:rsidR="00DD7954" w:rsidRDefault="00DD7954" w:rsidP="00DD795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Наряду с указанными основаниями государственные и муниципальные заказчики сохраняют возможность оперативно совершать «малые» закупки на сумму до 600 тыс. рублей по правилам п. 4 ч. 1 ст. 93 Федерального закона «О контрактной системе в сфере закупок товаров, работ, услуг для обеспечения государственных и муниципальных нужд» и закупать у единственных поставщиков товары, работы, услуги для оказания медицинской помощи в неотложной или</w:t>
      </w:r>
      <w:proofErr w:type="gramEnd"/>
      <w:r>
        <w:rPr>
          <w:color w:val="000000"/>
          <w:sz w:val="21"/>
          <w:szCs w:val="21"/>
        </w:rPr>
        <w:t xml:space="preserve"> экстренной форме,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BC6"/>
    <w:multiLevelType w:val="multilevel"/>
    <w:tmpl w:val="1426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0369C"/>
    <w:rsid w:val="000976A7"/>
    <w:rsid w:val="001D6579"/>
    <w:rsid w:val="0028129A"/>
    <w:rsid w:val="002C2946"/>
    <w:rsid w:val="002E6003"/>
    <w:rsid w:val="003A78BA"/>
    <w:rsid w:val="003F65F8"/>
    <w:rsid w:val="004413F3"/>
    <w:rsid w:val="00521C14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8C7F4E"/>
    <w:rsid w:val="009520C2"/>
    <w:rsid w:val="00C15D20"/>
    <w:rsid w:val="00CB354F"/>
    <w:rsid w:val="00CC7F24"/>
    <w:rsid w:val="00CE5B80"/>
    <w:rsid w:val="00D80201"/>
    <w:rsid w:val="00DB1274"/>
    <w:rsid w:val="00DD7954"/>
    <w:rsid w:val="00DE2BC4"/>
    <w:rsid w:val="00E77BF2"/>
    <w:rsid w:val="00E8054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2020-12-04T07:55:00Z</dcterms:created>
  <dcterms:modified xsi:type="dcterms:W3CDTF">2020-12-04T07:55:00Z</dcterms:modified>
</cp:coreProperties>
</file>