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F2" w:rsidRDefault="00E77BF2" w:rsidP="00E77BF2">
      <w:pPr>
        <w:pStyle w:val="4"/>
        <w:shd w:val="clear" w:color="auto" w:fill="FFFFFF"/>
        <w:spacing w:before="45" w:after="225" w:line="240" w:lineRule="atLeast"/>
        <w:jc w:val="center"/>
        <w:rPr>
          <w:rFonts w:ascii="Trebuchet MS" w:hAnsi="Trebuchet MS"/>
          <w:color w:val="000000"/>
          <w:sz w:val="29"/>
          <w:szCs w:val="29"/>
        </w:rPr>
      </w:pPr>
      <w:bookmarkStart w:id="0" w:name="_GoBack"/>
      <w:r>
        <w:rPr>
          <w:rFonts w:ascii="Trebuchet MS" w:hAnsi="Trebuchet MS"/>
          <w:color w:val="000000"/>
          <w:sz w:val="29"/>
          <w:szCs w:val="29"/>
        </w:rPr>
        <w:t>Правительством Российской Федерации утверждены особенности правового регулирования трудовых отношений и иных непосредственно связанных с ними отношений в 2020 году</w:t>
      </w:r>
    </w:p>
    <w:bookmarkEnd w:id="0"/>
    <w:p w:rsidR="00E77BF2" w:rsidRDefault="00E77BF2" w:rsidP="00E77BF2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proofErr w:type="gramStart"/>
      <w:r>
        <w:rPr>
          <w:color w:val="000000"/>
          <w:sz w:val="21"/>
          <w:szCs w:val="21"/>
        </w:rPr>
        <w:t>Согласно п. 2 «Особенностей правового регулирования трудовых отношений и иных непосредственно связанных с ними отношений в 2020 году», утвержденных постановлением Правительства Российской Федерации от 19.06.2020 № 887 (далее - Постановление) лица, работающие в организациях, расположенных в районах Крайнего Севера и приравненных к ним местностях, и имеющие право в соответствии со статьей 325 Трудового кодекса Российской Федерации на оплату один раз в 2</w:t>
      </w:r>
      <w:proofErr w:type="gram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(далее - компенсация расходов), но не воспользовавшиеся таким правом в 2020 году в связи с осуществляемыми в 2020 году ограничительными мерами по предупреждению распространения новой коронавирусной инфекции (далее - ограничительные меры), могут реализовать это право в 2021 году.</w:t>
      </w:r>
      <w:proofErr w:type="gramEnd"/>
    </w:p>
    <w:p w:rsidR="00E77BF2" w:rsidRDefault="00E77BF2" w:rsidP="00E77BF2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 xml:space="preserve">Если указанный период, за который работнику предоставляется право на компенсацию расходов, заканчивается в 2020 </w:t>
      </w:r>
      <w:proofErr w:type="gramStart"/>
      <w:r>
        <w:rPr>
          <w:color w:val="000000"/>
          <w:sz w:val="21"/>
          <w:szCs w:val="21"/>
        </w:rPr>
        <w:t>году</w:t>
      </w:r>
      <w:proofErr w:type="gramEnd"/>
      <w:r>
        <w:rPr>
          <w:color w:val="000000"/>
          <w:sz w:val="21"/>
          <w:szCs w:val="21"/>
        </w:rPr>
        <w:t xml:space="preserve"> и он его не использовал, право на компенсацию расходов в 2021- 2022 годах</w:t>
      </w:r>
    </w:p>
    <w:p w:rsidR="00E77BF2" w:rsidRDefault="00E77BF2" w:rsidP="00E77BF2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реализуется в 2022 году.</w:t>
      </w:r>
    </w:p>
    <w:p w:rsidR="00E77BF2" w:rsidRDefault="00E77BF2" w:rsidP="00E77BF2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Постановление вступило в силу со дня его официального опубликования и действует до 31.12.2020 года включительно.</w:t>
      </w:r>
    </w:p>
    <w:p w:rsidR="003A78BA" w:rsidRDefault="003A78BA" w:rsidP="002C2946"/>
    <w:sectPr w:rsidR="003A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6"/>
    <w:rsid w:val="000976A7"/>
    <w:rsid w:val="0028129A"/>
    <w:rsid w:val="002C2946"/>
    <w:rsid w:val="002E6003"/>
    <w:rsid w:val="003A78BA"/>
    <w:rsid w:val="004413F3"/>
    <w:rsid w:val="00522B66"/>
    <w:rsid w:val="00581F7B"/>
    <w:rsid w:val="00604390"/>
    <w:rsid w:val="006D257F"/>
    <w:rsid w:val="007236EB"/>
    <w:rsid w:val="007353B6"/>
    <w:rsid w:val="0075055C"/>
    <w:rsid w:val="00862D95"/>
    <w:rsid w:val="00876B28"/>
    <w:rsid w:val="00C15D20"/>
    <w:rsid w:val="00CC7F24"/>
    <w:rsid w:val="00CE5B80"/>
    <w:rsid w:val="00DB1274"/>
    <w:rsid w:val="00DE2BC4"/>
    <w:rsid w:val="00E77BF2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6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8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2020-12-04T07:49:00Z</dcterms:created>
  <dcterms:modified xsi:type="dcterms:W3CDTF">2020-12-04T07:49:00Z</dcterms:modified>
</cp:coreProperties>
</file>