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B6" w:rsidRPr="007353B6" w:rsidRDefault="007353B6" w:rsidP="007353B6">
      <w:pPr>
        <w:shd w:val="clear" w:color="auto" w:fill="FFFFFF"/>
        <w:spacing w:after="0" w:line="240" w:lineRule="auto"/>
        <w:outlineLvl w:val="0"/>
        <w:rPr>
          <w:rFonts w:ascii="Georgia" w:eastAsia="Times New Roman" w:hAnsi="Georgia" w:cs="Arial"/>
          <w:i/>
          <w:iCs/>
          <w:color w:val="414042"/>
          <w:kern w:val="36"/>
          <w:sz w:val="29"/>
          <w:szCs w:val="29"/>
          <w:lang w:eastAsia="ru-RU"/>
        </w:rPr>
      </w:pPr>
      <w:bookmarkStart w:id="0" w:name="_GoBack"/>
      <w:r w:rsidRPr="007353B6">
        <w:rPr>
          <w:rFonts w:ascii="Georgia" w:eastAsia="Times New Roman" w:hAnsi="Georgia" w:cs="Arial"/>
          <w:i/>
          <w:iCs/>
          <w:color w:val="414042"/>
          <w:kern w:val="36"/>
          <w:sz w:val="29"/>
          <w:szCs w:val="29"/>
          <w:lang w:eastAsia="ru-RU"/>
        </w:rPr>
        <w:t>Плата за негативное воздействие на окружающую среду</w:t>
      </w:r>
    </w:p>
    <w:bookmarkEnd w:id="0"/>
    <w:p w:rsidR="007353B6" w:rsidRPr="007353B6" w:rsidRDefault="007353B6" w:rsidP="007353B6">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r w:rsidRPr="007353B6">
        <w:rPr>
          <w:rFonts w:ascii="Arial" w:eastAsia="Times New Roman" w:hAnsi="Arial" w:cs="Arial"/>
          <w:color w:val="333132"/>
          <w:sz w:val="18"/>
          <w:szCs w:val="18"/>
          <w:lang w:eastAsia="ru-RU"/>
        </w:rPr>
        <w:t xml:space="preserve">Одним из основополагающих принципов охраны окружающей среды платность природопользования и обязанность по возмещению вреда, причиненного окружающей среде, </w:t>
      </w:r>
      <w:proofErr w:type="gramStart"/>
      <w:r w:rsidRPr="007353B6">
        <w:rPr>
          <w:rFonts w:ascii="Arial" w:eastAsia="Times New Roman" w:hAnsi="Arial" w:cs="Arial"/>
          <w:color w:val="333132"/>
          <w:sz w:val="18"/>
          <w:szCs w:val="18"/>
          <w:lang w:eastAsia="ru-RU"/>
        </w:rPr>
        <w:t>определен</w:t>
      </w:r>
      <w:proofErr w:type="gramEnd"/>
      <w:r w:rsidRPr="007353B6">
        <w:rPr>
          <w:rFonts w:ascii="Arial" w:eastAsia="Times New Roman" w:hAnsi="Arial" w:cs="Arial"/>
          <w:color w:val="333132"/>
          <w:sz w:val="18"/>
          <w:szCs w:val="18"/>
          <w:lang w:eastAsia="ru-RU"/>
        </w:rPr>
        <w:t xml:space="preserve"> статьями 3, 16, 77 Федерального закона «Об охране окружающей среды».</w:t>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t>Формы платы за негативное воздействие на окружающую среду определяются федеральными законами. Плата за негативное воздействие на окружающую среду является обязательным федеральным платежом, предназначенным для возмещения расходов и затрат публичной власти на охрану и восстановление окружающей среды.</w:t>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t xml:space="preserve">Негативное воздействие на окружающую среду – это воздействие хозяйственной и иной деятельности, последствия которой приводят к негативным изменениям качества окружающей среды. Качество окружающей среды – это состояние окружающей среды, которое характеризуется физическими, химическими, биологическими и иными показателями и (или) их совокупностью. Обязанность внесения платы за загрязнение окружающей среды возникает по факту загрязнения независимо от вины </w:t>
      </w:r>
      <w:proofErr w:type="spellStart"/>
      <w:r w:rsidRPr="007353B6">
        <w:rPr>
          <w:rFonts w:ascii="Arial" w:eastAsia="Times New Roman" w:hAnsi="Arial" w:cs="Arial"/>
          <w:color w:val="333132"/>
          <w:sz w:val="18"/>
          <w:szCs w:val="18"/>
          <w:lang w:eastAsia="ru-RU"/>
        </w:rPr>
        <w:t>причинителя</w:t>
      </w:r>
      <w:proofErr w:type="spellEnd"/>
      <w:r w:rsidRPr="007353B6">
        <w:rPr>
          <w:rFonts w:ascii="Arial" w:eastAsia="Times New Roman" w:hAnsi="Arial" w:cs="Arial"/>
          <w:color w:val="333132"/>
          <w:sz w:val="18"/>
          <w:szCs w:val="18"/>
          <w:lang w:eastAsia="ru-RU"/>
        </w:rPr>
        <w:t xml:space="preserve"> вреда.</w:t>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proofErr w:type="gramStart"/>
      <w:r w:rsidRPr="007353B6">
        <w:rPr>
          <w:rFonts w:ascii="Arial" w:eastAsia="Times New Roman" w:hAnsi="Arial" w:cs="Arial"/>
          <w:color w:val="333132"/>
          <w:sz w:val="18"/>
          <w:szCs w:val="18"/>
          <w:lang w:eastAsia="ru-RU"/>
        </w:rPr>
        <w:t xml:space="preserve">Приказом </w:t>
      </w:r>
      <w:proofErr w:type="spellStart"/>
      <w:r w:rsidRPr="007353B6">
        <w:rPr>
          <w:rFonts w:ascii="Arial" w:eastAsia="Times New Roman" w:hAnsi="Arial" w:cs="Arial"/>
          <w:color w:val="333132"/>
          <w:sz w:val="18"/>
          <w:szCs w:val="18"/>
          <w:lang w:eastAsia="ru-RU"/>
        </w:rPr>
        <w:t>Ростехнадзора</w:t>
      </w:r>
      <w:proofErr w:type="spellEnd"/>
      <w:r w:rsidRPr="007353B6">
        <w:rPr>
          <w:rFonts w:ascii="Arial" w:eastAsia="Times New Roman" w:hAnsi="Arial" w:cs="Arial"/>
          <w:color w:val="333132"/>
          <w:sz w:val="18"/>
          <w:szCs w:val="18"/>
          <w:lang w:eastAsia="ru-RU"/>
        </w:rPr>
        <w:t xml:space="preserve"> от 05.04.2007 № 204 «Об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 установлен порядок заполнения и представления формы расчета платы за негативное воздействие на окружающую среду (далее – Порядок),</w:t>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t xml:space="preserve">Согласно </w:t>
      </w:r>
      <w:proofErr w:type="spellStart"/>
      <w:r w:rsidRPr="007353B6">
        <w:rPr>
          <w:rFonts w:ascii="Arial" w:eastAsia="Times New Roman" w:hAnsi="Arial" w:cs="Arial"/>
          <w:color w:val="333132"/>
          <w:sz w:val="18"/>
          <w:szCs w:val="18"/>
          <w:lang w:eastAsia="ru-RU"/>
        </w:rPr>
        <w:t>п.п</w:t>
      </w:r>
      <w:proofErr w:type="spellEnd"/>
      <w:r w:rsidRPr="007353B6">
        <w:rPr>
          <w:rFonts w:ascii="Arial" w:eastAsia="Times New Roman" w:hAnsi="Arial" w:cs="Arial"/>
          <w:color w:val="333132"/>
          <w:sz w:val="18"/>
          <w:szCs w:val="18"/>
          <w:lang w:eastAsia="ru-RU"/>
        </w:rPr>
        <w:t>. 1-3 Общих положений Порядка, расчет платы за негативное воздействие на окружающую</w:t>
      </w:r>
      <w:proofErr w:type="gramEnd"/>
      <w:r w:rsidRPr="007353B6">
        <w:rPr>
          <w:rFonts w:ascii="Arial" w:eastAsia="Times New Roman" w:hAnsi="Arial" w:cs="Arial"/>
          <w:color w:val="333132"/>
          <w:sz w:val="18"/>
          <w:szCs w:val="18"/>
          <w:lang w:eastAsia="ru-RU"/>
        </w:rPr>
        <w:t xml:space="preserve"> </w:t>
      </w:r>
      <w:proofErr w:type="gramStart"/>
      <w:r w:rsidRPr="007353B6">
        <w:rPr>
          <w:rFonts w:ascii="Arial" w:eastAsia="Times New Roman" w:hAnsi="Arial" w:cs="Arial"/>
          <w:color w:val="333132"/>
          <w:sz w:val="18"/>
          <w:szCs w:val="18"/>
          <w:lang w:eastAsia="ru-RU"/>
        </w:rPr>
        <w:t>среду (далее – расчет) заполняется организациями, осуществляющими любые виды деятельности на территории Российской Федерации, в соответствии с постановлением Правительства Российской Федерации от 28.08.1992 № 632 «Об отверждении порядка определения платы и ее предельных размеров загрязнение окружающей природной среды, размещение отходов, другие виды вредного воздействия!.</w:t>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t xml:space="preserve">Расчет предоставляется плательщиками в одном экземпляре в Управление </w:t>
      </w:r>
      <w:proofErr w:type="spellStart"/>
      <w:r w:rsidRPr="007353B6">
        <w:rPr>
          <w:rFonts w:ascii="Arial" w:eastAsia="Times New Roman" w:hAnsi="Arial" w:cs="Arial"/>
          <w:color w:val="333132"/>
          <w:sz w:val="18"/>
          <w:szCs w:val="18"/>
          <w:lang w:eastAsia="ru-RU"/>
        </w:rPr>
        <w:t>Росприродонадзора</w:t>
      </w:r>
      <w:proofErr w:type="spellEnd"/>
      <w:r w:rsidRPr="007353B6">
        <w:rPr>
          <w:rFonts w:ascii="Arial" w:eastAsia="Times New Roman" w:hAnsi="Arial" w:cs="Arial"/>
          <w:color w:val="333132"/>
          <w:sz w:val="18"/>
          <w:szCs w:val="18"/>
          <w:lang w:eastAsia="ru-RU"/>
        </w:rPr>
        <w:t xml:space="preserve"> по Республике Татарстан по месту нахождения каждой производственной территории</w:t>
      </w:r>
      <w:proofErr w:type="gramEnd"/>
      <w:r w:rsidRPr="007353B6">
        <w:rPr>
          <w:rFonts w:ascii="Arial" w:eastAsia="Times New Roman" w:hAnsi="Arial" w:cs="Arial"/>
          <w:color w:val="333132"/>
          <w:sz w:val="18"/>
          <w:szCs w:val="18"/>
          <w:lang w:eastAsia="ru-RU"/>
        </w:rPr>
        <w:t>, передвижного объекта негативного воздействия, объекта размещения отходов или своему местонахождению в случае, если разрешительная документация выдана в целом на хозяйствующий субъект.</w:t>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t>Приказом Федеральной службы по экологическому, технологическому и атомному надзору от 08.06.2006 № 557 «Об установлении сроков уплаты за негативное воздействие на окружающую среду» установлен срок уплаты, подлежащий уплате по итогам отчетного периода: не позднее 20 числа месяца, следующего за отчетным периодом.</w:t>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t>Согласно ст. 1065 Гражданского кодекса Российской Федерации, если причиненный вред является последствием эксплуатации предприятия, сооружения либо производственной деятельности, которая продолжает причинять вред или угрожает новым вредом, суд вправе обязать ответчика помимо возмещения вреда прекратить или приостановить соответствующую деятельность.</w:t>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proofErr w:type="gramStart"/>
      <w:r w:rsidRPr="007353B6">
        <w:rPr>
          <w:rFonts w:ascii="Arial" w:eastAsia="Times New Roman" w:hAnsi="Arial" w:cs="Arial"/>
          <w:color w:val="333132"/>
          <w:sz w:val="18"/>
          <w:szCs w:val="18"/>
          <w:lang w:eastAsia="ru-RU"/>
        </w:rPr>
        <w:t xml:space="preserve">В соответствии со </w:t>
      </w:r>
      <w:proofErr w:type="spellStart"/>
      <w:r w:rsidRPr="007353B6">
        <w:rPr>
          <w:rFonts w:ascii="Arial" w:eastAsia="Times New Roman" w:hAnsi="Arial" w:cs="Arial"/>
          <w:color w:val="333132"/>
          <w:sz w:val="18"/>
          <w:szCs w:val="18"/>
          <w:lang w:eastAsia="ru-RU"/>
        </w:rPr>
        <w:t>ст.ст</w:t>
      </w:r>
      <w:proofErr w:type="spellEnd"/>
      <w:r w:rsidRPr="007353B6">
        <w:rPr>
          <w:rFonts w:ascii="Arial" w:eastAsia="Times New Roman" w:hAnsi="Arial" w:cs="Arial"/>
          <w:color w:val="333132"/>
          <w:sz w:val="18"/>
          <w:szCs w:val="18"/>
          <w:lang w:eastAsia="ru-RU"/>
        </w:rPr>
        <w:t>. 51, 57, 62 Бюджетного кодекса РФ 20% от платы за негативное воздействие на окружающую среду отчисляются в федеральный бюджет РФ, 40% - в бюджет субъекта РФ, 40% в бюджеты муниципальных районов и городских округов, и используются на финансирование экологических программ и мероприятий, обеспечение экологической безопасности государства, республики и муниципальных районов.</w:t>
      </w:r>
      <w:proofErr w:type="gramEnd"/>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t xml:space="preserve">Однако не всеми </w:t>
      </w:r>
      <w:proofErr w:type="spellStart"/>
      <w:r w:rsidRPr="007353B6">
        <w:rPr>
          <w:rFonts w:ascii="Arial" w:eastAsia="Times New Roman" w:hAnsi="Arial" w:cs="Arial"/>
          <w:color w:val="333132"/>
          <w:sz w:val="18"/>
          <w:szCs w:val="18"/>
          <w:lang w:eastAsia="ru-RU"/>
        </w:rPr>
        <w:t>природопользователями</w:t>
      </w:r>
      <w:proofErr w:type="spellEnd"/>
      <w:r w:rsidRPr="007353B6">
        <w:rPr>
          <w:rFonts w:ascii="Arial" w:eastAsia="Times New Roman" w:hAnsi="Arial" w:cs="Arial"/>
          <w:color w:val="333132"/>
          <w:sz w:val="18"/>
          <w:szCs w:val="18"/>
          <w:lang w:eastAsia="ru-RU"/>
        </w:rPr>
        <w:t xml:space="preserve"> осуществляется своевременная оплата и предоставляется расчет платы за негативное воздействие на окружающую среду в установленные законодателем сроки. При этом лишь единицы вовремя исполняют требования действующего законодательства.</w:t>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lastRenderedPageBreak/>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t xml:space="preserve">За несвоевременное внесение платежей за негативное воздействие на окружающую среду и внесение платежей с нарушением установленных сроков, предусмотрена административная ответственность по ст. 8.41 Кодекса Российской Федерации об административных правонарушениях (далее - КоАП РФ), которая влечет наложение штрафа на должностных лиц в размере от 3 до 6 </w:t>
      </w:r>
      <w:proofErr w:type="spellStart"/>
      <w:r w:rsidRPr="007353B6">
        <w:rPr>
          <w:rFonts w:ascii="Arial" w:eastAsia="Times New Roman" w:hAnsi="Arial" w:cs="Arial"/>
          <w:color w:val="333132"/>
          <w:sz w:val="18"/>
          <w:szCs w:val="18"/>
          <w:lang w:eastAsia="ru-RU"/>
        </w:rPr>
        <w:t>тыс</w:t>
      </w:r>
      <w:proofErr w:type="gramStart"/>
      <w:r w:rsidRPr="007353B6">
        <w:rPr>
          <w:rFonts w:ascii="Arial" w:eastAsia="Times New Roman" w:hAnsi="Arial" w:cs="Arial"/>
          <w:color w:val="333132"/>
          <w:sz w:val="18"/>
          <w:szCs w:val="18"/>
          <w:lang w:eastAsia="ru-RU"/>
        </w:rPr>
        <w:t>.р</w:t>
      </w:r>
      <w:proofErr w:type="gramEnd"/>
      <w:r w:rsidRPr="007353B6">
        <w:rPr>
          <w:rFonts w:ascii="Arial" w:eastAsia="Times New Roman" w:hAnsi="Arial" w:cs="Arial"/>
          <w:color w:val="333132"/>
          <w:sz w:val="18"/>
          <w:szCs w:val="18"/>
          <w:lang w:eastAsia="ru-RU"/>
        </w:rPr>
        <w:t>уб</w:t>
      </w:r>
      <w:proofErr w:type="spellEnd"/>
      <w:r w:rsidRPr="007353B6">
        <w:rPr>
          <w:rFonts w:ascii="Arial" w:eastAsia="Times New Roman" w:hAnsi="Arial" w:cs="Arial"/>
          <w:color w:val="333132"/>
          <w:sz w:val="18"/>
          <w:szCs w:val="18"/>
          <w:lang w:eastAsia="ru-RU"/>
        </w:rPr>
        <w:t>., на юридических лиц – от 50 до 100 тыс. руб.</w:t>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r>
      <w:r w:rsidRPr="007353B6">
        <w:rPr>
          <w:rFonts w:ascii="Arial" w:eastAsia="Times New Roman" w:hAnsi="Arial" w:cs="Arial"/>
          <w:color w:val="333132"/>
          <w:sz w:val="18"/>
          <w:szCs w:val="18"/>
          <w:lang w:eastAsia="ru-RU"/>
        </w:rPr>
        <w:br/>
        <w:t xml:space="preserve">Кроме того, за </w:t>
      </w:r>
      <w:proofErr w:type="spellStart"/>
      <w:r w:rsidRPr="007353B6">
        <w:rPr>
          <w:rFonts w:ascii="Arial" w:eastAsia="Times New Roman" w:hAnsi="Arial" w:cs="Arial"/>
          <w:color w:val="333132"/>
          <w:sz w:val="18"/>
          <w:szCs w:val="18"/>
          <w:lang w:eastAsia="ru-RU"/>
        </w:rPr>
        <w:t>непредоставление</w:t>
      </w:r>
      <w:proofErr w:type="spellEnd"/>
      <w:r w:rsidRPr="007353B6">
        <w:rPr>
          <w:rFonts w:ascii="Arial" w:eastAsia="Times New Roman" w:hAnsi="Arial" w:cs="Arial"/>
          <w:color w:val="333132"/>
          <w:sz w:val="18"/>
          <w:szCs w:val="18"/>
          <w:lang w:eastAsia="ru-RU"/>
        </w:rPr>
        <w:t xml:space="preserve"> и несвоевременное предоставление декларации о природопользовании установлена ответственность по ст. 19.7 КоАП РФ с наложением штрафа на должностных лиц от 300 до 500 руб., на юридических лиц от 3, до 5 тыс. руб.</w:t>
      </w:r>
    </w:p>
    <w:p w:rsidR="003A78BA" w:rsidRDefault="003A78BA" w:rsidP="002C2946"/>
    <w:sectPr w:rsidR="003A7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66"/>
    <w:rsid w:val="000976A7"/>
    <w:rsid w:val="002C2946"/>
    <w:rsid w:val="003A78BA"/>
    <w:rsid w:val="00522B66"/>
    <w:rsid w:val="00581F7B"/>
    <w:rsid w:val="007353B6"/>
    <w:rsid w:val="0087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94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2946"/>
    <w:rPr>
      <w:color w:val="0000FF"/>
      <w:u w:val="single"/>
    </w:rPr>
  </w:style>
  <w:style w:type="paragraph" w:styleId="a4">
    <w:name w:val="Normal (Web)"/>
    <w:basedOn w:val="a"/>
    <w:uiPriority w:val="99"/>
    <w:semiHidden/>
    <w:unhideWhenUsed/>
    <w:rsid w:val="002C2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2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94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2946"/>
    <w:rPr>
      <w:color w:val="0000FF"/>
      <w:u w:val="single"/>
    </w:rPr>
  </w:style>
  <w:style w:type="paragraph" w:styleId="a4">
    <w:name w:val="Normal (Web)"/>
    <w:basedOn w:val="a"/>
    <w:uiPriority w:val="99"/>
    <w:semiHidden/>
    <w:unhideWhenUsed/>
    <w:rsid w:val="002C2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2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6000">
      <w:bodyDiv w:val="1"/>
      <w:marLeft w:val="0"/>
      <w:marRight w:val="0"/>
      <w:marTop w:val="0"/>
      <w:marBottom w:val="0"/>
      <w:divBdr>
        <w:top w:val="none" w:sz="0" w:space="0" w:color="auto"/>
        <w:left w:val="none" w:sz="0" w:space="0" w:color="auto"/>
        <w:bottom w:val="none" w:sz="0" w:space="0" w:color="auto"/>
        <w:right w:val="none" w:sz="0" w:space="0" w:color="auto"/>
      </w:divBdr>
      <w:divsChild>
        <w:div w:id="1382439272">
          <w:marLeft w:val="0"/>
          <w:marRight w:val="0"/>
          <w:marTop w:val="0"/>
          <w:marBottom w:val="0"/>
          <w:divBdr>
            <w:top w:val="none" w:sz="0" w:space="0" w:color="auto"/>
            <w:left w:val="none" w:sz="0" w:space="0" w:color="auto"/>
            <w:bottom w:val="none" w:sz="0" w:space="0" w:color="auto"/>
            <w:right w:val="none" w:sz="0" w:space="0" w:color="auto"/>
          </w:divBdr>
          <w:divsChild>
            <w:div w:id="39017827">
              <w:marLeft w:val="0"/>
              <w:marRight w:val="0"/>
              <w:marTop w:val="0"/>
              <w:marBottom w:val="0"/>
              <w:divBdr>
                <w:top w:val="none" w:sz="0" w:space="0" w:color="auto"/>
                <w:left w:val="none" w:sz="0" w:space="0" w:color="auto"/>
                <w:bottom w:val="none" w:sz="0" w:space="0" w:color="auto"/>
                <w:right w:val="none" w:sz="0" w:space="0" w:color="auto"/>
              </w:divBdr>
              <w:divsChild>
                <w:div w:id="824399599">
                  <w:marLeft w:val="0"/>
                  <w:marRight w:val="0"/>
                  <w:marTop w:val="0"/>
                  <w:marBottom w:val="300"/>
                  <w:divBdr>
                    <w:top w:val="none" w:sz="0" w:space="0" w:color="auto"/>
                    <w:left w:val="none" w:sz="0" w:space="0" w:color="auto"/>
                    <w:bottom w:val="none" w:sz="0" w:space="0" w:color="auto"/>
                    <w:right w:val="none" w:sz="0" w:space="0" w:color="auto"/>
                  </w:divBdr>
                  <w:divsChild>
                    <w:div w:id="18919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92157">
      <w:bodyDiv w:val="1"/>
      <w:marLeft w:val="0"/>
      <w:marRight w:val="0"/>
      <w:marTop w:val="0"/>
      <w:marBottom w:val="0"/>
      <w:divBdr>
        <w:top w:val="none" w:sz="0" w:space="0" w:color="auto"/>
        <w:left w:val="none" w:sz="0" w:space="0" w:color="auto"/>
        <w:bottom w:val="none" w:sz="0" w:space="0" w:color="auto"/>
        <w:right w:val="none" w:sz="0" w:space="0" w:color="auto"/>
      </w:divBdr>
      <w:divsChild>
        <w:div w:id="1864128356">
          <w:marLeft w:val="0"/>
          <w:marRight w:val="0"/>
          <w:marTop w:val="0"/>
          <w:marBottom w:val="300"/>
          <w:divBdr>
            <w:top w:val="none" w:sz="0" w:space="0" w:color="auto"/>
            <w:left w:val="none" w:sz="0" w:space="0" w:color="auto"/>
            <w:bottom w:val="none" w:sz="0" w:space="0" w:color="auto"/>
            <w:right w:val="none" w:sz="0" w:space="0" w:color="auto"/>
          </w:divBdr>
          <w:divsChild>
            <w:div w:id="5588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6705">
      <w:bodyDiv w:val="1"/>
      <w:marLeft w:val="0"/>
      <w:marRight w:val="0"/>
      <w:marTop w:val="0"/>
      <w:marBottom w:val="0"/>
      <w:divBdr>
        <w:top w:val="none" w:sz="0" w:space="0" w:color="auto"/>
        <w:left w:val="none" w:sz="0" w:space="0" w:color="auto"/>
        <w:bottom w:val="none" w:sz="0" w:space="0" w:color="auto"/>
        <w:right w:val="none" w:sz="0" w:space="0" w:color="auto"/>
      </w:divBdr>
      <w:divsChild>
        <w:div w:id="453595738">
          <w:marLeft w:val="0"/>
          <w:marRight w:val="0"/>
          <w:marTop w:val="0"/>
          <w:marBottom w:val="0"/>
          <w:divBdr>
            <w:top w:val="none" w:sz="0" w:space="0" w:color="auto"/>
            <w:left w:val="none" w:sz="0" w:space="0" w:color="auto"/>
            <w:bottom w:val="none" w:sz="0" w:space="0" w:color="auto"/>
            <w:right w:val="none" w:sz="0" w:space="0" w:color="auto"/>
          </w:divBdr>
          <w:divsChild>
            <w:div w:id="449252457">
              <w:marLeft w:val="0"/>
              <w:marRight w:val="0"/>
              <w:marTop w:val="0"/>
              <w:marBottom w:val="0"/>
              <w:divBdr>
                <w:top w:val="none" w:sz="0" w:space="0" w:color="auto"/>
                <w:left w:val="none" w:sz="0" w:space="0" w:color="auto"/>
                <w:bottom w:val="none" w:sz="0" w:space="0" w:color="auto"/>
                <w:right w:val="none" w:sz="0" w:space="0" w:color="auto"/>
              </w:divBdr>
              <w:divsChild>
                <w:div w:id="4333009">
                  <w:marLeft w:val="0"/>
                  <w:marRight w:val="0"/>
                  <w:marTop w:val="0"/>
                  <w:marBottom w:val="300"/>
                  <w:divBdr>
                    <w:top w:val="none" w:sz="0" w:space="0" w:color="auto"/>
                    <w:left w:val="none" w:sz="0" w:space="0" w:color="auto"/>
                    <w:bottom w:val="none" w:sz="0" w:space="0" w:color="auto"/>
                    <w:right w:val="none" w:sz="0" w:space="0" w:color="auto"/>
                  </w:divBdr>
                  <w:divsChild>
                    <w:div w:id="11044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01469">
      <w:bodyDiv w:val="1"/>
      <w:marLeft w:val="0"/>
      <w:marRight w:val="0"/>
      <w:marTop w:val="0"/>
      <w:marBottom w:val="0"/>
      <w:divBdr>
        <w:top w:val="none" w:sz="0" w:space="0" w:color="auto"/>
        <w:left w:val="none" w:sz="0" w:space="0" w:color="auto"/>
        <w:bottom w:val="none" w:sz="0" w:space="0" w:color="auto"/>
        <w:right w:val="none" w:sz="0" w:space="0" w:color="auto"/>
      </w:divBdr>
      <w:divsChild>
        <w:div w:id="1664776080">
          <w:marLeft w:val="0"/>
          <w:marRight w:val="0"/>
          <w:marTop w:val="0"/>
          <w:marBottom w:val="0"/>
          <w:divBdr>
            <w:top w:val="none" w:sz="0" w:space="0" w:color="auto"/>
            <w:left w:val="none" w:sz="0" w:space="0" w:color="auto"/>
            <w:bottom w:val="none" w:sz="0" w:space="0" w:color="auto"/>
            <w:right w:val="none" w:sz="0" w:space="0" w:color="auto"/>
          </w:divBdr>
          <w:divsChild>
            <w:div w:id="1810634849">
              <w:marLeft w:val="0"/>
              <w:marRight w:val="0"/>
              <w:marTop w:val="0"/>
              <w:marBottom w:val="0"/>
              <w:divBdr>
                <w:top w:val="none" w:sz="0" w:space="0" w:color="auto"/>
                <w:left w:val="none" w:sz="0" w:space="0" w:color="auto"/>
                <w:bottom w:val="none" w:sz="0" w:space="0" w:color="auto"/>
                <w:right w:val="none" w:sz="0" w:space="0" w:color="auto"/>
              </w:divBdr>
              <w:divsChild>
                <w:div w:id="1665548549">
                  <w:marLeft w:val="0"/>
                  <w:marRight w:val="0"/>
                  <w:marTop w:val="0"/>
                  <w:marBottom w:val="300"/>
                  <w:divBdr>
                    <w:top w:val="none" w:sz="0" w:space="0" w:color="auto"/>
                    <w:left w:val="none" w:sz="0" w:space="0" w:color="auto"/>
                    <w:bottom w:val="none" w:sz="0" w:space="0" w:color="auto"/>
                    <w:right w:val="none" w:sz="0" w:space="0" w:color="auto"/>
                  </w:divBdr>
                  <w:divsChild>
                    <w:div w:id="2006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0719">
      <w:bodyDiv w:val="1"/>
      <w:marLeft w:val="0"/>
      <w:marRight w:val="0"/>
      <w:marTop w:val="0"/>
      <w:marBottom w:val="0"/>
      <w:divBdr>
        <w:top w:val="none" w:sz="0" w:space="0" w:color="auto"/>
        <w:left w:val="none" w:sz="0" w:space="0" w:color="auto"/>
        <w:bottom w:val="none" w:sz="0" w:space="0" w:color="auto"/>
        <w:right w:val="none" w:sz="0" w:space="0" w:color="auto"/>
      </w:divBdr>
      <w:divsChild>
        <w:div w:id="575746500">
          <w:marLeft w:val="0"/>
          <w:marRight w:val="0"/>
          <w:marTop w:val="0"/>
          <w:marBottom w:val="300"/>
          <w:divBdr>
            <w:top w:val="none" w:sz="0" w:space="0" w:color="auto"/>
            <w:left w:val="none" w:sz="0" w:space="0" w:color="auto"/>
            <w:bottom w:val="none" w:sz="0" w:space="0" w:color="auto"/>
            <w:right w:val="none" w:sz="0" w:space="0" w:color="auto"/>
          </w:divBdr>
          <w:divsChild>
            <w:div w:id="1012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2</cp:revision>
  <dcterms:created xsi:type="dcterms:W3CDTF">2020-12-04T07:31:00Z</dcterms:created>
  <dcterms:modified xsi:type="dcterms:W3CDTF">2020-12-04T07:31:00Z</dcterms:modified>
</cp:coreProperties>
</file>