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8BA" w:rsidRPr="003A78BA" w:rsidRDefault="003A78BA" w:rsidP="003A78BA">
      <w:pPr>
        <w:shd w:val="clear" w:color="auto" w:fill="FFFFFF"/>
        <w:spacing w:after="0" w:line="240" w:lineRule="auto"/>
        <w:outlineLvl w:val="0"/>
        <w:rPr>
          <w:rFonts w:ascii="Georgia" w:eastAsia="Times New Roman" w:hAnsi="Georgia" w:cs="Arial"/>
          <w:i/>
          <w:iCs/>
          <w:color w:val="414042"/>
          <w:kern w:val="36"/>
          <w:sz w:val="29"/>
          <w:szCs w:val="29"/>
          <w:lang w:eastAsia="ru-RU"/>
        </w:rPr>
      </w:pPr>
      <w:bookmarkStart w:id="0" w:name="_GoBack"/>
      <w:r w:rsidRPr="003A78BA">
        <w:rPr>
          <w:rFonts w:ascii="Georgia" w:eastAsia="Times New Roman" w:hAnsi="Georgia" w:cs="Arial"/>
          <w:i/>
          <w:iCs/>
          <w:color w:val="414042"/>
          <w:kern w:val="36"/>
          <w:sz w:val="29"/>
          <w:szCs w:val="29"/>
          <w:lang w:eastAsia="ru-RU"/>
        </w:rPr>
        <w:t>Новое в уголовной ответственности за мошенничество</w:t>
      </w:r>
    </w:p>
    <w:bookmarkEnd w:id="0"/>
    <w:p w:rsidR="003A78BA" w:rsidRPr="003A78BA" w:rsidRDefault="003A78BA" w:rsidP="003A78BA">
      <w:pPr>
        <w:shd w:val="clear" w:color="auto" w:fill="FFFFFF"/>
        <w:spacing w:before="100" w:beforeAutospacing="1" w:after="100" w:afterAutospacing="1" w:line="240" w:lineRule="auto"/>
        <w:rPr>
          <w:rFonts w:ascii="Arial" w:eastAsia="Times New Roman" w:hAnsi="Arial" w:cs="Arial"/>
          <w:color w:val="333132"/>
          <w:sz w:val="18"/>
          <w:szCs w:val="18"/>
          <w:lang w:eastAsia="ru-RU"/>
        </w:rPr>
      </w:pPr>
      <w:r w:rsidRPr="003A78BA">
        <w:rPr>
          <w:rFonts w:ascii="Arial" w:eastAsia="Times New Roman" w:hAnsi="Arial" w:cs="Arial"/>
          <w:color w:val="333132"/>
          <w:sz w:val="18"/>
          <w:szCs w:val="18"/>
          <w:lang w:eastAsia="ru-RU"/>
        </w:rPr>
        <w:t>Мошенничество является одним из наиболее распространенных посягательств в различных сферах экономической деятельности. В соответствии со ст.159 Уголовного кодекса Российской Федерации (далее-УК РФ), мошенничеством признаётся хищение чужого имущества или приобретение права на чужое имущество путем обмана или злоупотребления доверием.</w:t>
      </w:r>
      <w:r w:rsidRPr="003A78BA">
        <w:rPr>
          <w:rFonts w:ascii="Arial" w:eastAsia="Times New Roman" w:hAnsi="Arial" w:cs="Arial"/>
          <w:color w:val="333132"/>
          <w:sz w:val="18"/>
          <w:szCs w:val="18"/>
          <w:lang w:eastAsia="ru-RU"/>
        </w:rPr>
        <w:br/>
      </w:r>
      <w:r w:rsidRPr="003A78BA">
        <w:rPr>
          <w:rFonts w:ascii="Arial" w:eastAsia="Times New Roman" w:hAnsi="Arial" w:cs="Arial"/>
          <w:color w:val="333132"/>
          <w:sz w:val="18"/>
          <w:szCs w:val="18"/>
          <w:lang w:eastAsia="ru-RU"/>
        </w:rPr>
        <w:br/>
      </w:r>
      <w:proofErr w:type="gramStart"/>
      <w:r w:rsidRPr="003A78BA">
        <w:rPr>
          <w:rFonts w:ascii="Arial" w:eastAsia="Times New Roman" w:hAnsi="Arial" w:cs="Arial"/>
          <w:color w:val="333132"/>
          <w:sz w:val="18"/>
          <w:szCs w:val="18"/>
          <w:lang w:eastAsia="ru-RU"/>
        </w:rPr>
        <w:t>Совершение таких преступлений в современных условиях требует со стороны государства адекватных уголовно-правовых мер воздействия, в то время как ранее закрепленный в Уголовном кодексе Российской Федерации состав мошенничества не в полной мере учитывал особенности тех или иных экономических отношений, а также не позволял обеспечить на должном уровне защиту интересов граждан, пострадавших от мошеннических действий.</w:t>
      </w:r>
      <w:proofErr w:type="gramEnd"/>
      <w:r w:rsidRPr="003A78BA">
        <w:rPr>
          <w:rFonts w:ascii="Arial" w:eastAsia="Times New Roman" w:hAnsi="Arial" w:cs="Arial"/>
          <w:color w:val="333132"/>
          <w:sz w:val="18"/>
          <w:szCs w:val="18"/>
          <w:lang w:eastAsia="ru-RU"/>
        </w:rPr>
        <w:br/>
      </w:r>
      <w:r w:rsidRPr="003A78BA">
        <w:rPr>
          <w:rFonts w:ascii="Arial" w:eastAsia="Times New Roman" w:hAnsi="Arial" w:cs="Arial"/>
          <w:color w:val="333132"/>
          <w:sz w:val="18"/>
          <w:szCs w:val="18"/>
          <w:lang w:eastAsia="ru-RU"/>
        </w:rPr>
        <w:br/>
        <w:t>В связи с этим Федеральным законом № 207-ФЗ от 29 ноября 2012г. «О внесении изменений в Уголовный кодекс Российской Федерации и отдельные законодательные акты Российской Федерации» внесены изменения в Уголовный кодекс Российской Федерации.</w:t>
      </w:r>
      <w:r w:rsidRPr="003A78BA">
        <w:rPr>
          <w:rFonts w:ascii="Arial" w:eastAsia="Times New Roman" w:hAnsi="Arial" w:cs="Arial"/>
          <w:color w:val="333132"/>
          <w:sz w:val="18"/>
          <w:szCs w:val="18"/>
          <w:lang w:eastAsia="ru-RU"/>
        </w:rPr>
        <w:br/>
      </w:r>
      <w:r w:rsidRPr="003A78BA">
        <w:rPr>
          <w:rFonts w:ascii="Arial" w:eastAsia="Times New Roman" w:hAnsi="Arial" w:cs="Arial"/>
          <w:color w:val="333132"/>
          <w:sz w:val="18"/>
          <w:szCs w:val="18"/>
          <w:lang w:eastAsia="ru-RU"/>
        </w:rPr>
        <w:br/>
      </w:r>
      <w:proofErr w:type="gramStart"/>
      <w:r w:rsidRPr="003A78BA">
        <w:rPr>
          <w:rFonts w:ascii="Arial" w:eastAsia="Times New Roman" w:hAnsi="Arial" w:cs="Arial"/>
          <w:color w:val="333132"/>
          <w:sz w:val="18"/>
          <w:szCs w:val="18"/>
          <w:lang w:eastAsia="ru-RU"/>
        </w:rPr>
        <w:t>В частности, установлено, что в случае осуждения к лишению свободы за совершение мошенничества, совершённого лицом с использованием своего служебного положения, а также в крупном размере, такому лицу может быть назначено дополнительное наказание в виде штрафа в размере до восьмидесяти тысяч рублей или в размере заработной платы или иного дохода осужденного за период до шести месяцев.</w:t>
      </w:r>
      <w:proofErr w:type="gramEnd"/>
      <w:r w:rsidRPr="003A78BA">
        <w:rPr>
          <w:rFonts w:ascii="Arial" w:eastAsia="Times New Roman" w:hAnsi="Arial" w:cs="Arial"/>
          <w:color w:val="333132"/>
          <w:sz w:val="18"/>
          <w:szCs w:val="18"/>
          <w:lang w:eastAsia="ru-RU"/>
        </w:rPr>
        <w:br/>
      </w:r>
      <w:r w:rsidRPr="003A78BA">
        <w:rPr>
          <w:rFonts w:ascii="Arial" w:eastAsia="Times New Roman" w:hAnsi="Arial" w:cs="Arial"/>
          <w:color w:val="333132"/>
          <w:sz w:val="18"/>
          <w:szCs w:val="18"/>
          <w:lang w:eastAsia="ru-RU"/>
        </w:rPr>
        <w:br/>
        <w:t xml:space="preserve">Специальным, так называемым квалифицирующим, признаком мошенничества теперь является мошенничество, повлекшее лишение права гражданина на жилое помещение. </w:t>
      </w:r>
      <w:proofErr w:type="gramStart"/>
      <w:r w:rsidRPr="003A78BA">
        <w:rPr>
          <w:rFonts w:ascii="Arial" w:eastAsia="Times New Roman" w:hAnsi="Arial" w:cs="Arial"/>
          <w:color w:val="333132"/>
          <w:sz w:val="18"/>
          <w:szCs w:val="18"/>
          <w:lang w:eastAsia="ru-RU"/>
        </w:rPr>
        <w:t>Данное преступление предусмотрено частью четвёртой ст.159 УК РФ и 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roofErr w:type="gramEnd"/>
      <w:r w:rsidRPr="003A78BA">
        <w:rPr>
          <w:rFonts w:ascii="Arial" w:eastAsia="Times New Roman" w:hAnsi="Arial" w:cs="Arial"/>
          <w:color w:val="333132"/>
          <w:sz w:val="18"/>
          <w:szCs w:val="18"/>
          <w:lang w:eastAsia="ru-RU"/>
        </w:rPr>
        <w:br/>
      </w:r>
      <w:r w:rsidRPr="003A78BA">
        <w:rPr>
          <w:rFonts w:ascii="Arial" w:eastAsia="Times New Roman" w:hAnsi="Arial" w:cs="Arial"/>
          <w:color w:val="333132"/>
          <w:sz w:val="18"/>
          <w:szCs w:val="18"/>
          <w:lang w:eastAsia="ru-RU"/>
        </w:rPr>
        <w:br/>
        <w:t xml:space="preserve">При этом закон не оговаривает необходимости каких-либо иных последствий и, ответственность за </w:t>
      </w:r>
      <w:proofErr w:type="gramStart"/>
      <w:r w:rsidRPr="003A78BA">
        <w:rPr>
          <w:rFonts w:ascii="Arial" w:eastAsia="Times New Roman" w:hAnsi="Arial" w:cs="Arial"/>
          <w:color w:val="333132"/>
          <w:sz w:val="18"/>
          <w:szCs w:val="18"/>
          <w:lang w:eastAsia="ru-RU"/>
        </w:rPr>
        <w:t>содеянное</w:t>
      </w:r>
      <w:proofErr w:type="gramEnd"/>
      <w:r w:rsidRPr="003A78BA">
        <w:rPr>
          <w:rFonts w:ascii="Arial" w:eastAsia="Times New Roman" w:hAnsi="Arial" w:cs="Arial"/>
          <w:color w:val="333132"/>
          <w:sz w:val="18"/>
          <w:szCs w:val="18"/>
          <w:lang w:eastAsia="ru-RU"/>
        </w:rPr>
        <w:t xml:space="preserve"> в данном случае не должна зависеть от стоимости жилья, которого лишился потерпевший.</w:t>
      </w:r>
      <w:r w:rsidRPr="003A78BA">
        <w:rPr>
          <w:rFonts w:ascii="Arial" w:eastAsia="Times New Roman" w:hAnsi="Arial" w:cs="Arial"/>
          <w:color w:val="333132"/>
          <w:sz w:val="18"/>
          <w:szCs w:val="18"/>
          <w:lang w:eastAsia="ru-RU"/>
        </w:rPr>
        <w:br/>
      </w:r>
      <w:r w:rsidRPr="003A78BA">
        <w:rPr>
          <w:rFonts w:ascii="Arial" w:eastAsia="Times New Roman" w:hAnsi="Arial" w:cs="Arial"/>
          <w:color w:val="333132"/>
          <w:sz w:val="18"/>
          <w:szCs w:val="18"/>
          <w:lang w:eastAsia="ru-RU"/>
        </w:rPr>
        <w:br/>
        <w:t>Такая законодательная новелла обусловлена особой повышенной общественно-социальной опасностью повлекших лишение права гражданина на жилое помещение мошеннических действий, совершенных, например, под видом гражданско-правовых сделок, связанных с отчуждением жилого помещения, наступлением от этих преступлений особо тяжких, в том числе и социальных последствий, и распространённостью таких преступных посягательств.</w:t>
      </w:r>
      <w:r w:rsidRPr="003A78BA">
        <w:rPr>
          <w:rFonts w:ascii="Arial" w:eastAsia="Times New Roman" w:hAnsi="Arial" w:cs="Arial"/>
          <w:color w:val="333132"/>
          <w:sz w:val="18"/>
          <w:szCs w:val="18"/>
          <w:lang w:eastAsia="ru-RU"/>
        </w:rPr>
        <w:br/>
      </w:r>
      <w:r w:rsidRPr="003A78BA">
        <w:rPr>
          <w:rFonts w:ascii="Arial" w:eastAsia="Times New Roman" w:hAnsi="Arial" w:cs="Arial"/>
          <w:color w:val="333132"/>
          <w:sz w:val="18"/>
          <w:szCs w:val="18"/>
          <w:lang w:eastAsia="ru-RU"/>
        </w:rPr>
        <w:br/>
        <w:t>Этим же законом дифференцирована уголовная ответственность за совершение специфических видов мошенничества, и в уголовный закон введены новые составы преступлений.</w:t>
      </w:r>
      <w:r w:rsidRPr="003A78BA">
        <w:rPr>
          <w:rFonts w:ascii="Arial" w:eastAsia="Times New Roman" w:hAnsi="Arial" w:cs="Arial"/>
          <w:color w:val="333132"/>
          <w:sz w:val="18"/>
          <w:szCs w:val="18"/>
          <w:lang w:eastAsia="ru-RU"/>
        </w:rPr>
        <w:br/>
      </w:r>
      <w:r w:rsidRPr="003A78BA">
        <w:rPr>
          <w:rFonts w:ascii="Arial" w:eastAsia="Times New Roman" w:hAnsi="Arial" w:cs="Arial"/>
          <w:color w:val="333132"/>
          <w:sz w:val="18"/>
          <w:szCs w:val="18"/>
          <w:lang w:eastAsia="ru-RU"/>
        </w:rPr>
        <w:br/>
        <w:t xml:space="preserve">Так, ст.159 ч.1 УК РФ предусматривает ответственность за совершение мошенничества в сфере кредитования, то есть хищение денежных средств заемщиком путем представления банку или иному кредитору заведомо ложных и (или) недостоверных сведений. </w:t>
      </w:r>
      <w:proofErr w:type="gramStart"/>
      <w:r w:rsidRPr="003A78BA">
        <w:rPr>
          <w:rFonts w:ascii="Arial" w:eastAsia="Times New Roman" w:hAnsi="Arial" w:cs="Arial"/>
          <w:color w:val="333132"/>
          <w:sz w:val="18"/>
          <w:szCs w:val="18"/>
          <w:lang w:eastAsia="ru-RU"/>
        </w:rPr>
        <w:t>За совершение этого преступления предусмотрено наказание в виде штрафа в размере до ста двадцати тысяч рублей или в размере заработной платы или иного дохода осужденного за период до одного года, либо обязательных работ на срок до трехсот шестидесяти часов, либо исправительных работ на срок до одного года, либо ограничения свободы на срок до двух лет, либо принудительных работ на срок</w:t>
      </w:r>
      <w:proofErr w:type="gramEnd"/>
      <w:r w:rsidRPr="003A78BA">
        <w:rPr>
          <w:rFonts w:ascii="Arial" w:eastAsia="Times New Roman" w:hAnsi="Arial" w:cs="Arial"/>
          <w:color w:val="333132"/>
          <w:sz w:val="18"/>
          <w:szCs w:val="18"/>
          <w:lang w:eastAsia="ru-RU"/>
        </w:rPr>
        <w:t xml:space="preserve"> до двух лет, либо ареста на срок до четырех месяцев.</w:t>
      </w:r>
      <w:r w:rsidRPr="003A78BA">
        <w:rPr>
          <w:rFonts w:ascii="Arial" w:eastAsia="Times New Roman" w:hAnsi="Arial" w:cs="Arial"/>
          <w:color w:val="333132"/>
          <w:sz w:val="18"/>
          <w:szCs w:val="18"/>
          <w:lang w:eastAsia="ru-RU"/>
        </w:rPr>
        <w:br/>
      </w:r>
      <w:r w:rsidRPr="003A78BA">
        <w:rPr>
          <w:rFonts w:ascii="Arial" w:eastAsia="Times New Roman" w:hAnsi="Arial" w:cs="Arial"/>
          <w:color w:val="333132"/>
          <w:sz w:val="18"/>
          <w:szCs w:val="18"/>
          <w:lang w:eastAsia="ru-RU"/>
        </w:rPr>
        <w:br/>
        <w:t xml:space="preserve">Квалифицированные виды такого мошенничества – совершение его группой лиц по предварительному сговору, лицом с использованием своего служебного положения, а равно в крупном размере, организованной группой либо в особо крупном размере – наказываются более строго. </w:t>
      </w:r>
      <w:proofErr w:type="gramStart"/>
      <w:r w:rsidRPr="003A78BA">
        <w:rPr>
          <w:rFonts w:ascii="Arial" w:eastAsia="Times New Roman" w:hAnsi="Arial" w:cs="Arial"/>
          <w:color w:val="333132"/>
          <w:sz w:val="18"/>
          <w:szCs w:val="18"/>
          <w:lang w:eastAsia="ru-RU"/>
        </w:rPr>
        <w:t>Так, за совершение мошенничества в сфере кредитования в крупном размере предусмотрено наказание в виде штрафа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принудительных работ на срок до пяти лет с ограничением свободы на срок до двух лет или без такового</w:t>
      </w:r>
      <w:proofErr w:type="gramEnd"/>
      <w:r w:rsidRPr="003A78BA">
        <w:rPr>
          <w:rFonts w:ascii="Arial" w:eastAsia="Times New Roman" w:hAnsi="Arial" w:cs="Arial"/>
          <w:color w:val="333132"/>
          <w:sz w:val="18"/>
          <w:szCs w:val="18"/>
          <w:lang w:eastAsia="ru-RU"/>
        </w:rPr>
        <w:t xml:space="preserve">, либо лишения свободы </w:t>
      </w:r>
      <w:proofErr w:type="gramStart"/>
      <w:r w:rsidRPr="003A78BA">
        <w:rPr>
          <w:rFonts w:ascii="Arial" w:eastAsia="Times New Roman" w:hAnsi="Arial" w:cs="Arial"/>
          <w:color w:val="333132"/>
          <w:sz w:val="18"/>
          <w:szCs w:val="18"/>
          <w:lang w:eastAsia="ru-RU"/>
        </w:rPr>
        <w:t>на срок до пяти лет со штрафом в размере до восьмидесяти тысяч рублей</w:t>
      </w:r>
      <w:proofErr w:type="gramEnd"/>
      <w:r w:rsidRPr="003A78BA">
        <w:rPr>
          <w:rFonts w:ascii="Arial" w:eastAsia="Times New Roman" w:hAnsi="Arial" w:cs="Arial"/>
          <w:color w:val="333132"/>
          <w:sz w:val="18"/>
          <w:szCs w:val="18"/>
          <w:lang w:eastAsia="ru-RU"/>
        </w:rPr>
        <w:t xml:space="preserve">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 </w:t>
      </w:r>
      <w:proofErr w:type="gramStart"/>
      <w:r w:rsidRPr="003A78BA">
        <w:rPr>
          <w:rFonts w:ascii="Arial" w:eastAsia="Times New Roman" w:hAnsi="Arial" w:cs="Arial"/>
          <w:color w:val="333132"/>
          <w:sz w:val="18"/>
          <w:szCs w:val="18"/>
          <w:lang w:eastAsia="ru-RU"/>
        </w:rPr>
        <w:t>За совершение этого преступления в особо крупном размере предусмотрено наказание в виде лишения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roofErr w:type="gramEnd"/>
      <w:r w:rsidRPr="003A78BA">
        <w:rPr>
          <w:rFonts w:ascii="Arial" w:eastAsia="Times New Roman" w:hAnsi="Arial" w:cs="Arial"/>
          <w:color w:val="333132"/>
          <w:sz w:val="18"/>
          <w:szCs w:val="18"/>
          <w:lang w:eastAsia="ru-RU"/>
        </w:rPr>
        <w:br/>
      </w:r>
      <w:r w:rsidRPr="003A78BA">
        <w:rPr>
          <w:rFonts w:ascii="Arial" w:eastAsia="Times New Roman" w:hAnsi="Arial" w:cs="Arial"/>
          <w:color w:val="333132"/>
          <w:sz w:val="18"/>
          <w:szCs w:val="18"/>
          <w:lang w:eastAsia="ru-RU"/>
        </w:rPr>
        <w:br/>
        <w:t>При этом</w:t>
      </w:r>
      <w:proofErr w:type="gramStart"/>
      <w:r w:rsidRPr="003A78BA">
        <w:rPr>
          <w:rFonts w:ascii="Arial" w:eastAsia="Times New Roman" w:hAnsi="Arial" w:cs="Arial"/>
          <w:color w:val="333132"/>
          <w:sz w:val="18"/>
          <w:szCs w:val="18"/>
          <w:lang w:eastAsia="ru-RU"/>
        </w:rPr>
        <w:t>,</w:t>
      </w:r>
      <w:proofErr w:type="gramEnd"/>
      <w:r w:rsidRPr="003A78BA">
        <w:rPr>
          <w:rFonts w:ascii="Arial" w:eastAsia="Times New Roman" w:hAnsi="Arial" w:cs="Arial"/>
          <w:color w:val="333132"/>
          <w:sz w:val="18"/>
          <w:szCs w:val="18"/>
          <w:lang w:eastAsia="ru-RU"/>
        </w:rPr>
        <w:t xml:space="preserve"> в соответствии с примечанием ст.159.1 УК РФ, крупным размером в этой статье, а также в статьях 159.3, 159.4, 159.5, 159.6 УК РФ признается стоимость имущества, превышающая один миллион пятьсот тысяч рублей, а особо крупным - шесть миллионов рублей.</w:t>
      </w:r>
      <w:r w:rsidRPr="003A78BA">
        <w:rPr>
          <w:rFonts w:ascii="Arial" w:eastAsia="Times New Roman" w:hAnsi="Arial" w:cs="Arial"/>
          <w:color w:val="333132"/>
          <w:sz w:val="18"/>
          <w:szCs w:val="18"/>
          <w:lang w:eastAsia="ru-RU"/>
        </w:rPr>
        <w:br/>
      </w:r>
      <w:r w:rsidRPr="003A78BA">
        <w:rPr>
          <w:rFonts w:ascii="Arial" w:eastAsia="Times New Roman" w:hAnsi="Arial" w:cs="Arial"/>
          <w:color w:val="333132"/>
          <w:sz w:val="18"/>
          <w:szCs w:val="18"/>
          <w:lang w:eastAsia="ru-RU"/>
        </w:rPr>
        <w:br/>
      </w:r>
      <w:proofErr w:type="gramStart"/>
      <w:r w:rsidRPr="003A78BA">
        <w:rPr>
          <w:rFonts w:ascii="Arial" w:eastAsia="Times New Roman" w:hAnsi="Arial" w:cs="Arial"/>
          <w:color w:val="333132"/>
          <w:sz w:val="18"/>
          <w:szCs w:val="18"/>
          <w:lang w:eastAsia="ru-RU"/>
        </w:rPr>
        <w:t xml:space="preserve">Специальной нормой предусмотрена уголовная ответственность за мошенничество при получении выплат, то есть хищение денежных средств или иного имущества при получении пособий, компенсаций, субсидий и иных </w:t>
      </w:r>
      <w:r w:rsidRPr="003A78BA">
        <w:rPr>
          <w:rFonts w:ascii="Arial" w:eastAsia="Times New Roman" w:hAnsi="Arial" w:cs="Arial"/>
          <w:color w:val="333132"/>
          <w:sz w:val="18"/>
          <w:szCs w:val="18"/>
          <w:lang w:eastAsia="ru-RU"/>
        </w:rPr>
        <w:lastRenderedPageBreak/>
        <w:t>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w:t>
      </w:r>
      <w:proofErr w:type="gramEnd"/>
      <w:r w:rsidRPr="003A78BA">
        <w:rPr>
          <w:rFonts w:ascii="Arial" w:eastAsia="Times New Roman" w:hAnsi="Arial" w:cs="Arial"/>
          <w:color w:val="333132"/>
          <w:sz w:val="18"/>
          <w:szCs w:val="18"/>
          <w:lang w:eastAsia="ru-RU"/>
        </w:rPr>
        <w:br/>
      </w:r>
      <w:r w:rsidRPr="003A78BA">
        <w:rPr>
          <w:rFonts w:ascii="Arial" w:eastAsia="Times New Roman" w:hAnsi="Arial" w:cs="Arial"/>
          <w:color w:val="333132"/>
          <w:sz w:val="18"/>
          <w:szCs w:val="18"/>
          <w:lang w:eastAsia="ru-RU"/>
        </w:rPr>
        <w:br/>
      </w:r>
      <w:proofErr w:type="gramStart"/>
      <w:r w:rsidRPr="003A78BA">
        <w:rPr>
          <w:rFonts w:ascii="Arial" w:eastAsia="Times New Roman" w:hAnsi="Arial" w:cs="Arial"/>
          <w:color w:val="333132"/>
          <w:sz w:val="18"/>
          <w:szCs w:val="18"/>
          <w:lang w:eastAsia="ru-RU"/>
        </w:rPr>
        <w:t>Хищение чужого имущества, совершенное с использованием поддельной или принадлежащей другому лицу кредитной, расчетной или иной платежной карты путем обмана уполномоченного работника кредитной, торговой или иной организации в соответствии с законопроектом будут квалифицироваться по статье 159.3 УК РФ (например, в случаях, когда, используя банковскую карту для оплаты товаров или услуг в торговом или сервисном центре, лицо ставит подпись в чеке на</w:t>
      </w:r>
      <w:proofErr w:type="gramEnd"/>
      <w:r w:rsidRPr="003A78BA">
        <w:rPr>
          <w:rFonts w:ascii="Arial" w:eastAsia="Times New Roman" w:hAnsi="Arial" w:cs="Arial"/>
          <w:color w:val="333132"/>
          <w:sz w:val="18"/>
          <w:szCs w:val="18"/>
          <w:lang w:eastAsia="ru-RU"/>
        </w:rPr>
        <w:t xml:space="preserve"> покупку вместо законного владельца карты либо предъявляет поддельный паспорт на его имя).</w:t>
      </w:r>
      <w:r w:rsidRPr="003A78BA">
        <w:rPr>
          <w:rFonts w:ascii="Arial" w:eastAsia="Times New Roman" w:hAnsi="Arial" w:cs="Arial"/>
          <w:color w:val="333132"/>
          <w:sz w:val="18"/>
          <w:szCs w:val="18"/>
          <w:lang w:eastAsia="ru-RU"/>
        </w:rPr>
        <w:br/>
      </w:r>
      <w:r w:rsidRPr="003A78BA">
        <w:rPr>
          <w:rFonts w:ascii="Arial" w:eastAsia="Times New Roman" w:hAnsi="Arial" w:cs="Arial"/>
          <w:color w:val="333132"/>
          <w:sz w:val="18"/>
          <w:szCs w:val="18"/>
          <w:lang w:eastAsia="ru-RU"/>
        </w:rPr>
        <w:br/>
        <w:t>Статьей 159.4 УК РФ предусмотрена уголовная ответственность за мошенничество, сопряженное с преднамеренным неисполнением договорных обязатель</w:t>
      </w:r>
      <w:proofErr w:type="gramStart"/>
      <w:r w:rsidRPr="003A78BA">
        <w:rPr>
          <w:rFonts w:ascii="Arial" w:eastAsia="Times New Roman" w:hAnsi="Arial" w:cs="Arial"/>
          <w:color w:val="333132"/>
          <w:sz w:val="18"/>
          <w:szCs w:val="18"/>
          <w:lang w:eastAsia="ru-RU"/>
        </w:rPr>
        <w:t>ств в сф</w:t>
      </w:r>
      <w:proofErr w:type="gramEnd"/>
      <w:r w:rsidRPr="003A78BA">
        <w:rPr>
          <w:rFonts w:ascii="Arial" w:eastAsia="Times New Roman" w:hAnsi="Arial" w:cs="Arial"/>
          <w:color w:val="333132"/>
          <w:sz w:val="18"/>
          <w:szCs w:val="18"/>
          <w:lang w:eastAsia="ru-RU"/>
        </w:rPr>
        <w:t>ере предпринимательской деятельности. Одним из способов мошенничества этого вида является создание финансовых и иных пирамид, когда похищаются денежные средства и иное имущество, привлеченное в качестве инвестиций под обещание выплаты больших процентов и дивидендов. При этом используется продажа акций и других ценных бумаг (или их суррогатов) с обещанием выплаты дивидендов либо выкупа своих ценных бумаг по постоянно завышаемой цене. Указанный вид мошенничества опасен тем, что его жертвами оказывается большое число людей и причиняется в суммарном исчислении огромный материальный ущерб гражданам.</w:t>
      </w:r>
      <w:r w:rsidRPr="003A78BA">
        <w:rPr>
          <w:rFonts w:ascii="Arial" w:eastAsia="Times New Roman" w:hAnsi="Arial" w:cs="Arial"/>
          <w:color w:val="333132"/>
          <w:sz w:val="18"/>
          <w:szCs w:val="18"/>
          <w:lang w:eastAsia="ru-RU"/>
        </w:rPr>
        <w:br/>
      </w:r>
      <w:r w:rsidRPr="003A78BA">
        <w:rPr>
          <w:rFonts w:ascii="Arial" w:eastAsia="Times New Roman" w:hAnsi="Arial" w:cs="Arial"/>
          <w:color w:val="333132"/>
          <w:sz w:val="18"/>
          <w:szCs w:val="18"/>
          <w:lang w:eastAsia="ru-RU"/>
        </w:rPr>
        <w:br/>
        <w:t>Статьёй 159.5 УК РФ предусмотрена уголовная ответственность за мошенничество в сфере страхования, то есть хищение чужого имущества путем обмана относительно наступления страхового случая, а равно размера страхового возмещения, подлежащего выплате страхователю или иному лицу, в пользу которого заключен договор.</w:t>
      </w:r>
      <w:r w:rsidRPr="003A78BA">
        <w:rPr>
          <w:rFonts w:ascii="Arial" w:eastAsia="Times New Roman" w:hAnsi="Arial" w:cs="Arial"/>
          <w:color w:val="333132"/>
          <w:sz w:val="18"/>
          <w:szCs w:val="18"/>
          <w:lang w:eastAsia="ru-RU"/>
        </w:rPr>
        <w:br/>
      </w:r>
      <w:r w:rsidRPr="003A78BA">
        <w:rPr>
          <w:rFonts w:ascii="Arial" w:eastAsia="Times New Roman" w:hAnsi="Arial" w:cs="Arial"/>
          <w:color w:val="333132"/>
          <w:sz w:val="18"/>
          <w:szCs w:val="18"/>
          <w:lang w:eastAsia="ru-RU"/>
        </w:rPr>
        <w:br/>
      </w:r>
      <w:proofErr w:type="gramStart"/>
      <w:r w:rsidRPr="003A78BA">
        <w:rPr>
          <w:rFonts w:ascii="Arial" w:eastAsia="Times New Roman" w:hAnsi="Arial" w:cs="Arial"/>
          <w:color w:val="333132"/>
          <w:sz w:val="18"/>
          <w:szCs w:val="18"/>
          <w:lang w:eastAsia="ru-RU"/>
        </w:rPr>
        <w:t>В самостоятельный состав преступления выделено мошенничество в сфере компьютерной информации (статья 159.6 УК РФ), когда хищение или приобретение права на чужое имущество сопряжено с преодолением компьютерной защиты имущества (имущественных прав) и осуществляется путем ввода, удаления, модификации или блокирования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w:t>
      </w:r>
      <w:proofErr w:type="gramEnd"/>
      <w:r w:rsidRPr="003A78BA">
        <w:rPr>
          <w:rFonts w:ascii="Arial" w:eastAsia="Times New Roman" w:hAnsi="Arial" w:cs="Arial"/>
          <w:color w:val="333132"/>
          <w:sz w:val="18"/>
          <w:szCs w:val="18"/>
          <w:lang w:eastAsia="ru-RU"/>
        </w:rPr>
        <w:br/>
      </w:r>
      <w:r w:rsidRPr="003A78BA">
        <w:rPr>
          <w:rFonts w:ascii="Arial" w:eastAsia="Times New Roman" w:hAnsi="Arial" w:cs="Arial"/>
          <w:color w:val="333132"/>
          <w:sz w:val="18"/>
          <w:szCs w:val="18"/>
          <w:lang w:eastAsia="ru-RU"/>
        </w:rPr>
        <w:br/>
        <w:t>Подобные преступления совершается не путем обмана или злоупотребления доверием конкретного субъекта, а путем получения доступа к компьютерной системе и совершения вышеуказанных действий, которые в результате приводят к хищению чужого имущества или приобретению права на чужое имущество.</w:t>
      </w:r>
      <w:r w:rsidRPr="003A78BA">
        <w:rPr>
          <w:rFonts w:ascii="Arial" w:eastAsia="Times New Roman" w:hAnsi="Arial" w:cs="Arial"/>
          <w:color w:val="333132"/>
          <w:sz w:val="18"/>
          <w:szCs w:val="18"/>
          <w:lang w:eastAsia="ru-RU"/>
        </w:rPr>
        <w:br/>
      </w:r>
      <w:r w:rsidRPr="003A78BA">
        <w:rPr>
          <w:rFonts w:ascii="Arial" w:eastAsia="Times New Roman" w:hAnsi="Arial" w:cs="Arial"/>
          <w:color w:val="333132"/>
          <w:sz w:val="18"/>
          <w:szCs w:val="18"/>
          <w:lang w:eastAsia="ru-RU"/>
        </w:rPr>
        <w:br/>
        <w:t xml:space="preserve">Законом от 29 ноября 2012г. также внесены корреспондирующие изменения в статью 7.27 Кодекса Российской Федерации об административных правонарушениях, предусматривающую ответственность за мелкое хищение путем мошенничества, а также в статьи 150 и 151 Уголовно-процессуального кодекса Российской Федерации в части, касающейся определения формы расследования и </w:t>
      </w:r>
      <w:proofErr w:type="spellStart"/>
      <w:r w:rsidRPr="003A78BA">
        <w:rPr>
          <w:rFonts w:ascii="Arial" w:eastAsia="Times New Roman" w:hAnsi="Arial" w:cs="Arial"/>
          <w:color w:val="333132"/>
          <w:sz w:val="18"/>
          <w:szCs w:val="18"/>
          <w:lang w:eastAsia="ru-RU"/>
        </w:rPr>
        <w:t>подследственности</w:t>
      </w:r>
      <w:proofErr w:type="spellEnd"/>
      <w:r w:rsidRPr="003A78BA">
        <w:rPr>
          <w:rFonts w:ascii="Arial" w:eastAsia="Times New Roman" w:hAnsi="Arial" w:cs="Arial"/>
          <w:color w:val="333132"/>
          <w:sz w:val="18"/>
          <w:szCs w:val="18"/>
          <w:lang w:eastAsia="ru-RU"/>
        </w:rPr>
        <w:t xml:space="preserve"> </w:t>
      </w:r>
      <w:proofErr w:type="gramStart"/>
      <w:r w:rsidRPr="003A78BA">
        <w:rPr>
          <w:rFonts w:ascii="Arial" w:eastAsia="Times New Roman" w:hAnsi="Arial" w:cs="Arial"/>
          <w:color w:val="333132"/>
          <w:sz w:val="18"/>
          <w:szCs w:val="18"/>
          <w:lang w:eastAsia="ru-RU"/>
        </w:rPr>
        <w:t>по</w:t>
      </w:r>
      <w:proofErr w:type="gramEnd"/>
      <w:r w:rsidRPr="003A78BA">
        <w:rPr>
          <w:rFonts w:ascii="Arial" w:eastAsia="Times New Roman" w:hAnsi="Arial" w:cs="Arial"/>
          <w:color w:val="333132"/>
          <w:sz w:val="18"/>
          <w:szCs w:val="18"/>
          <w:lang w:eastAsia="ru-RU"/>
        </w:rPr>
        <w:t xml:space="preserve"> </w:t>
      </w:r>
      <w:proofErr w:type="gramStart"/>
      <w:r w:rsidRPr="003A78BA">
        <w:rPr>
          <w:rFonts w:ascii="Arial" w:eastAsia="Times New Roman" w:hAnsi="Arial" w:cs="Arial"/>
          <w:color w:val="333132"/>
          <w:sz w:val="18"/>
          <w:szCs w:val="18"/>
          <w:lang w:eastAsia="ru-RU"/>
        </w:rPr>
        <w:t>новым</w:t>
      </w:r>
      <w:proofErr w:type="gramEnd"/>
      <w:r w:rsidRPr="003A78BA">
        <w:rPr>
          <w:rFonts w:ascii="Arial" w:eastAsia="Times New Roman" w:hAnsi="Arial" w:cs="Arial"/>
          <w:color w:val="333132"/>
          <w:sz w:val="18"/>
          <w:szCs w:val="18"/>
          <w:lang w:eastAsia="ru-RU"/>
        </w:rPr>
        <w:t xml:space="preserve"> составам преступлений.</w:t>
      </w:r>
      <w:r w:rsidRPr="003A78BA">
        <w:rPr>
          <w:rFonts w:ascii="Arial" w:eastAsia="Times New Roman" w:hAnsi="Arial" w:cs="Arial"/>
          <w:color w:val="333132"/>
          <w:sz w:val="18"/>
          <w:szCs w:val="18"/>
          <w:lang w:eastAsia="ru-RU"/>
        </w:rPr>
        <w:br/>
      </w:r>
      <w:r w:rsidRPr="003A78BA">
        <w:rPr>
          <w:rFonts w:ascii="Arial" w:eastAsia="Times New Roman" w:hAnsi="Arial" w:cs="Arial"/>
          <w:color w:val="333132"/>
          <w:sz w:val="18"/>
          <w:szCs w:val="18"/>
          <w:lang w:eastAsia="ru-RU"/>
        </w:rPr>
        <w:br/>
        <w:t xml:space="preserve">Уголовные дела о преступления, предусмотренных ст.ст.159 – 159.6 УК РФ отнесены к делам </w:t>
      </w:r>
      <w:proofErr w:type="spellStart"/>
      <w:r w:rsidRPr="003A78BA">
        <w:rPr>
          <w:rFonts w:ascii="Arial" w:eastAsia="Times New Roman" w:hAnsi="Arial" w:cs="Arial"/>
          <w:color w:val="333132"/>
          <w:sz w:val="18"/>
          <w:szCs w:val="18"/>
          <w:lang w:eastAsia="ru-RU"/>
        </w:rPr>
        <w:t>частно</w:t>
      </w:r>
      <w:proofErr w:type="spellEnd"/>
      <w:r w:rsidRPr="003A78BA">
        <w:rPr>
          <w:rFonts w:ascii="Arial" w:eastAsia="Times New Roman" w:hAnsi="Arial" w:cs="Arial"/>
          <w:color w:val="333132"/>
          <w:sz w:val="18"/>
          <w:szCs w:val="18"/>
          <w:lang w:eastAsia="ru-RU"/>
        </w:rPr>
        <w:t xml:space="preserve">-публичного обвинения, если такие преступления совершены индивидуальным предпринимателем в связи с осуществлением им предпринимательской деятельности и (или) </w:t>
      </w:r>
      <w:proofErr w:type="gramStart"/>
      <w:r w:rsidRPr="003A78BA">
        <w:rPr>
          <w:rFonts w:ascii="Arial" w:eastAsia="Times New Roman" w:hAnsi="Arial" w:cs="Arial"/>
          <w:color w:val="333132"/>
          <w:sz w:val="18"/>
          <w:szCs w:val="18"/>
          <w:lang w:eastAsia="ru-RU"/>
        </w:rPr>
        <w:t>управлением</w:t>
      </w:r>
      <w:proofErr w:type="gramEnd"/>
      <w:r w:rsidRPr="003A78BA">
        <w:rPr>
          <w:rFonts w:ascii="Arial" w:eastAsia="Times New Roman" w:hAnsi="Arial" w:cs="Arial"/>
          <w:color w:val="333132"/>
          <w:sz w:val="18"/>
          <w:szCs w:val="18"/>
          <w:lang w:eastAsia="ru-RU"/>
        </w:rPr>
        <w:t xml:space="preserve"> принадлежащим ему имуществом, используемым в целях предпринимательской деятельности, либо если эти преступления совершены членом органа управления коммерческой организации в связи с осуществлением им полномочий по управлению организацией либо, </w:t>
      </w:r>
      <w:proofErr w:type="gramStart"/>
      <w:r w:rsidRPr="003A78BA">
        <w:rPr>
          <w:rFonts w:ascii="Arial" w:eastAsia="Times New Roman" w:hAnsi="Arial" w:cs="Arial"/>
          <w:color w:val="333132"/>
          <w:sz w:val="18"/>
          <w:szCs w:val="18"/>
          <w:lang w:eastAsia="ru-RU"/>
        </w:rPr>
        <w:t>в связи с осуществлением коммерческой организацией предпринимательской или иной экономической деятельности, за исключением случаев, если преступлением причинен вред интересам государственного или муниципального унитарного предприятия, государственной корпорации, государственной компании, коммерческой организации с прямым участием в уставном (складочном) капитале (паевом фонде) государства или муниципального образования либо если предметом преступления явилось государственное или муниципальное имущество.</w:t>
      </w:r>
      <w:proofErr w:type="gramEnd"/>
      <w:r w:rsidRPr="003A78BA">
        <w:rPr>
          <w:rFonts w:ascii="Arial" w:eastAsia="Times New Roman" w:hAnsi="Arial" w:cs="Arial"/>
          <w:color w:val="333132"/>
          <w:sz w:val="18"/>
          <w:szCs w:val="18"/>
          <w:lang w:eastAsia="ru-RU"/>
        </w:rPr>
        <w:t xml:space="preserve"> Уголовные дела </w:t>
      </w:r>
      <w:proofErr w:type="spellStart"/>
      <w:r w:rsidRPr="003A78BA">
        <w:rPr>
          <w:rFonts w:ascii="Arial" w:eastAsia="Times New Roman" w:hAnsi="Arial" w:cs="Arial"/>
          <w:color w:val="333132"/>
          <w:sz w:val="18"/>
          <w:szCs w:val="18"/>
          <w:lang w:eastAsia="ru-RU"/>
        </w:rPr>
        <w:t>частно</w:t>
      </w:r>
      <w:proofErr w:type="spellEnd"/>
      <w:r w:rsidRPr="003A78BA">
        <w:rPr>
          <w:rFonts w:ascii="Arial" w:eastAsia="Times New Roman" w:hAnsi="Arial" w:cs="Arial"/>
          <w:color w:val="333132"/>
          <w:sz w:val="18"/>
          <w:szCs w:val="18"/>
          <w:lang w:eastAsia="ru-RU"/>
        </w:rPr>
        <w:t>-публичного обвинения возбуждаются не иначе как по заявлению потерпевшего или его законного представителя, но прекращению в связи с примирением потерпевшего с обвиняемым не подлежат.</w:t>
      </w:r>
      <w:r w:rsidRPr="003A78BA">
        <w:rPr>
          <w:rFonts w:ascii="Arial" w:eastAsia="Times New Roman" w:hAnsi="Arial" w:cs="Arial"/>
          <w:color w:val="333132"/>
          <w:sz w:val="18"/>
          <w:szCs w:val="18"/>
          <w:lang w:eastAsia="ru-RU"/>
        </w:rPr>
        <w:br/>
      </w:r>
      <w:r w:rsidRPr="003A78BA">
        <w:rPr>
          <w:rFonts w:ascii="Arial" w:eastAsia="Times New Roman" w:hAnsi="Arial" w:cs="Arial"/>
          <w:color w:val="333132"/>
          <w:sz w:val="18"/>
          <w:szCs w:val="18"/>
          <w:lang w:eastAsia="ru-RU"/>
        </w:rPr>
        <w:br/>
        <w:t>В иных случаях уголовные дела о мошенничестве возбуждаются в общем порядке.</w:t>
      </w:r>
      <w:r w:rsidRPr="003A78BA">
        <w:rPr>
          <w:rFonts w:ascii="Arial" w:eastAsia="Times New Roman" w:hAnsi="Arial" w:cs="Arial"/>
          <w:color w:val="333132"/>
          <w:sz w:val="18"/>
          <w:szCs w:val="18"/>
          <w:lang w:eastAsia="ru-RU"/>
        </w:rPr>
        <w:br/>
      </w:r>
      <w:r w:rsidRPr="003A78BA">
        <w:rPr>
          <w:rFonts w:ascii="Arial" w:eastAsia="Times New Roman" w:hAnsi="Arial" w:cs="Arial"/>
          <w:color w:val="333132"/>
          <w:sz w:val="18"/>
          <w:szCs w:val="18"/>
          <w:lang w:eastAsia="ru-RU"/>
        </w:rPr>
        <w:br/>
        <w:t>Закон вступил в силу с 10 декабря 2012г.</w:t>
      </w:r>
    </w:p>
    <w:p w:rsidR="00581F7B" w:rsidRDefault="00581F7B" w:rsidP="002C2946"/>
    <w:p w:rsidR="003A78BA" w:rsidRDefault="003A78BA" w:rsidP="002C2946"/>
    <w:sectPr w:rsidR="003A78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B66"/>
    <w:rsid w:val="002C2946"/>
    <w:rsid w:val="003A78BA"/>
    <w:rsid w:val="00522B66"/>
    <w:rsid w:val="00581F7B"/>
    <w:rsid w:val="00876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29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294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C2946"/>
    <w:rPr>
      <w:color w:val="0000FF"/>
      <w:u w:val="single"/>
    </w:rPr>
  </w:style>
  <w:style w:type="paragraph" w:styleId="a4">
    <w:name w:val="Normal (Web)"/>
    <w:basedOn w:val="a"/>
    <w:uiPriority w:val="99"/>
    <w:semiHidden/>
    <w:unhideWhenUsed/>
    <w:rsid w:val="002C2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C29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29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29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294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C2946"/>
    <w:rPr>
      <w:color w:val="0000FF"/>
      <w:u w:val="single"/>
    </w:rPr>
  </w:style>
  <w:style w:type="paragraph" w:styleId="a4">
    <w:name w:val="Normal (Web)"/>
    <w:basedOn w:val="a"/>
    <w:uiPriority w:val="99"/>
    <w:semiHidden/>
    <w:unhideWhenUsed/>
    <w:rsid w:val="002C2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C29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29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6000">
      <w:bodyDiv w:val="1"/>
      <w:marLeft w:val="0"/>
      <w:marRight w:val="0"/>
      <w:marTop w:val="0"/>
      <w:marBottom w:val="0"/>
      <w:divBdr>
        <w:top w:val="none" w:sz="0" w:space="0" w:color="auto"/>
        <w:left w:val="none" w:sz="0" w:space="0" w:color="auto"/>
        <w:bottom w:val="none" w:sz="0" w:space="0" w:color="auto"/>
        <w:right w:val="none" w:sz="0" w:space="0" w:color="auto"/>
      </w:divBdr>
      <w:divsChild>
        <w:div w:id="1382439272">
          <w:marLeft w:val="0"/>
          <w:marRight w:val="0"/>
          <w:marTop w:val="0"/>
          <w:marBottom w:val="0"/>
          <w:divBdr>
            <w:top w:val="none" w:sz="0" w:space="0" w:color="auto"/>
            <w:left w:val="none" w:sz="0" w:space="0" w:color="auto"/>
            <w:bottom w:val="none" w:sz="0" w:space="0" w:color="auto"/>
            <w:right w:val="none" w:sz="0" w:space="0" w:color="auto"/>
          </w:divBdr>
          <w:divsChild>
            <w:div w:id="39017827">
              <w:marLeft w:val="0"/>
              <w:marRight w:val="0"/>
              <w:marTop w:val="0"/>
              <w:marBottom w:val="0"/>
              <w:divBdr>
                <w:top w:val="none" w:sz="0" w:space="0" w:color="auto"/>
                <w:left w:val="none" w:sz="0" w:space="0" w:color="auto"/>
                <w:bottom w:val="none" w:sz="0" w:space="0" w:color="auto"/>
                <w:right w:val="none" w:sz="0" w:space="0" w:color="auto"/>
              </w:divBdr>
              <w:divsChild>
                <w:div w:id="824399599">
                  <w:marLeft w:val="0"/>
                  <w:marRight w:val="0"/>
                  <w:marTop w:val="0"/>
                  <w:marBottom w:val="300"/>
                  <w:divBdr>
                    <w:top w:val="none" w:sz="0" w:space="0" w:color="auto"/>
                    <w:left w:val="none" w:sz="0" w:space="0" w:color="auto"/>
                    <w:bottom w:val="none" w:sz="0" w:space="0" w:color="auto"/>
                    <w:right w:val="none" w:sz="0" w:space="0" w:color="auto"/>
                  </w:divBdr>
                  <w:divsChild>
                    <w:div w:id="189191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01469">
      <w:bodyDiv w:val="1"/>
      <w:marLeft w:val="0"/>
      <w:marRight w:val="0"/>
      <w:marTop w:val="0"/>
      <w:marBottom w:val="0"/>
      <w:divBdr>
        <w:top w:val="none" w:sz="0" w:space="0" w:color="auto"/>
        <w:left w:val="none" w:sz="0" w:space="0" w:color="auto"/>
        <w:bottom w:val="none" w:sz="0" w:space="0" w:color="auto"/>
        <w:right w:val="none" w:sz="0" w:space="0" w:color="auto"/>
      </w:divBdr>
      <w:divsChild>
        <w:div w:id="1664776080">
          <w:marLeft w:val="0"/>
          <w:marRight w:val="0"/>
          <w:marTop w:val="0"/>
          <w:marBottom w:val="0"/>
          <w:divBdr>
            <w:top w:val="none" w:sz="0" w:space="0" w:color="auto"/>
            <w:left w:val="none" w:sz="0" w:space="0" w:color="auto"/>
            <w:bottom w:val="none" w:sz="0" w:space="0" w:color="auto"/>
            <w:right w:val="none" w:sz="0" w:space="0" w:color="auto"/>
          </w:divBdr>
          <w:divsChild>
            <w:div w:id="1810634849">
              <w:marLeft w:val="0"/>
              <w:marRight w:val="0"/>
              <w:marTop w:val="0"/>
              <w:marBottom w:val="0"/>
              <w:divBdr>
                <w:top w:val="none" w:sz="0" w:space="0" w:color="auto"/>
                <w:left w:val="none" w:sz="0" w:space="0" w:color="auto"/>
                <w:bottom w:val="none" w:sz="0" w:space="0" w:color="auto"/>
                <w:right w:val="none" w:sz="0" w:space="0" w:color="auto"/>
              </w:divBdr>
              <w:divsChild>
                <w:div w:id="1665548549">
                  <w:marLeft w:val="0"/>
                  <w:marRight w:val="0"/>
                  <w:marTop w:val="0"/>
                  <w:marBottom w:val="300"/>
                  <w:divBdr>
                    <w:top w:val="none" w:sz="0" w:space="0" w:color="auto"/>
                    <w:left w:val="none" w:sz="0" w:space="0" w:color="auto"/>
                    <w:bottom w:val="none" w:sz="0" w:space="0" w:color="auto"/>
                    <w:right w:val="none" w:sz="0" w:space="0" w:color="auto"/>
                  </w:divBdr>
                  <w:divsChild>
                    <w:div w:id="20062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0719">
      <w:bodyDiv w:val="1"/>
      <w:marLeft w:val="0"/>
      <w:marRight w:val="0"/>
      <w:marTop w:val="0"/>
      <w:marBottom w:val="0"/>
      <w:divBdr>
        <w:top w:val="none" w:sz="0" w:space="0" w:color="auto"/>
        <w:left w:val="none" w:sz="0" w:space="0" w:color="auto"/>
        <w:bottom w:val="none" w:sz="0" w:space="0" w:color="auto"/>
        <w:right w:val="none" w:sz="0" w:space="0" w:color="auto"/>
      </w:divBdr>
      <w:divsChild>
        <w:div w:id="575746500">
          <w:marLeft w:val="0"/>
          <w:marRight w:val="0"/>
          <w:marTop w:val="0"/>
          <w:marBottom w:val="300"/>
          <w:divBdr>
            <w:top w:val="none" w:sz="0" w:space="0" w:color="auto"/>
            <w:left w:val="none" w:sz="0" w:space="0" w:color="auto"/>
            <w:bottom w:val="none" w:sz="0" w:space="0" w:color="auto"/>
            <w:right w:val="none" w:sz="0" w:space="0" w:color="auto"/>
          </w:divBdr>
          <w:divsChild>
            <w:div w:id="10124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1406</Words>
  <Characters>8019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Ашура</dc:creator>
  <cp:lastModifiedBy>Ашура</cp:lastModifiedBy>
  <cp:revision>2</cp:revision>
  <dcterms:created xsi:type="dcterms:W3CDTF">2020-12-04T07:30:00Z</dcterms:created>
  <dcterms:modified xsi:type="dcterms:W3CDTF">2020-12-04T07:30:00Z</dcterms:modified>
</cp:coreProperties>
</file>