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BD" w:rsidRDefault="00D54DBD" w:rsidP="00D54DBD">
      <w:pPr>
        <w:pStyle w:val="2"/>
        <w:pBdr>
          <w:bottom w:val="single" w:sz="6" w:space="4" w:color="C0C0C0"/>
        </w:pBd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74C84"/>
          <w:sz w:val="24"/>
          <w:szCs w:val="24"/>
        </w:rPr>
      </w:pPr>
      <w:bookmarkStart w:id="0" w:name="_GoBack"/>
      <w:r>
        <w:rPr>
          <w:rFonts w:ascii="Arial" w:hAnsi="Arial" w:cs="Arial"/>
          <w:color w:val="374C84"/>
          <w:sz w:val="24"/>
          <w:szCs w:val="24"/>
        </w:rPr>
        <w:t>С 1 января 2021 года устанавливаются требования к качеству звука и (или) изображения обязательных общедоступных телеканалов и (или) радиоканалов</w:t>
      </w:r>
    </w:p>
    <w:bookmarkEnd w:id="0"/>
    <w:p w:rsidR="00D54DBD" w:rsidRDefault="00D54DBD" w:rsidP="00D54DBD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Приказом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Минкомсвязи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России от 31.07.2020 № 369 определены требования к качеству звука и (или) изображения обязательных общедоступных телеканалов и (или) радиоканалов.</w:t>
      </w:r>
    </w:p>
    <w:p w:rsidR="00D54DBD" w:rsidRDefault="00D54DBD" w:rsidP="00D54DBD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Оператор связи обязан обеспечить трансляцию и пропуск сигналов обязательных общедоступных телеканалов и (или) радиоканалов в цифровом формате с постоянной неизменяемой скоростью программного потока MPEG-4 не менее 3,0 Мбит/с, из них постоянная скорость видео не менее 2720 Кбит/с, постоянная скорость аудио не менее 192 Кбит/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54DBD" w:rsidRDefault="00D54DBD" w:rsidP="00D54DBD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При осуществлении трансляции сигналов обязательных общедоступных телеканалов и (или) радиоканалов операторы связи не вправе удалять, изменять скрытые субтитры, информацию службы "телетекст", а также информацию электронного гида программ (кроме случаев трансляции сигнала в аналоговом формате), экстренную информацию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(при наличии в составе сигналов указанных видов информации).</w:t>
      </w:r>
    </w:p>
    <w:p w:rsidR="00D54DBD" w:rsidRDefault="00D54DBD" w:rsidP="00D54DBD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Приказ вступает в силу с 1 января 2021 г.</w:t>
      </w:r>
    </w:p>
    <w:p w:rsidR="003F2174" w:rsidRDefault="003F2174"/>
    <w:sectPr w:rsidR="003F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7B0"/>
    <w:multiLevelType w:val="multilevel"/>
    <w:tmpl w:val="C90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83DD3"/>
    <w:multiLevelType w:val="multilevel"/>
    <w:tmpl w:val="EF3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87F6C"/>
    <w:multiLevelType w:val="multilevel"/>
    <w:tmpl w:val="7282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E"/>
    <w:rsid w:val="000E5D1D"/>
    <w:rsid w:val="000F751F"/>
    <w:rsid w:val="0019207F"/>
    <w:rsid w:val="002A2FBE"/>
    <w:rsid w:val="003F2174"/>
    <w:rsid w:val="00621C1E"/>
    <w:rsid w:val="00876228"/>
    <w:rsid w:val="00924360"/>
    <w:rsid w:val="009376CE"/>
    <w:rsid w:val="009421A5"/>
    <w:rsid w:val="00A04837"/>
    <w:rsid w:val="00D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2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2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2020-11-19T13:05:00Z</dcterms:created>
  <dcterms:modified xsi:type="dcterms:W3CDTF">2020-11-19T13:05:00Z</dcterms:modified>
</cp:coreProperties>
</file>