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A93" w:rsidRDefault="00154A93" w:rsidP="00154A93">
      <w:pPr>
        <w:pStyle w:val="2"/>
        <w:pBdr>
          <w:bottom w:val="single" w:sz="6" w:space="4" w:color="C0C0C0"/>
        </w:pBdr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374C84"/>
          <w:sz w:val="24"/>
          <w:szCs w:val="24"/>
        </w:rPr>
      </w:pPr>
      <w:bookmarkStart w:id="0" w:name="_GoBack"/>
      <w:r>
        <w:rPr>
          <w:rFonts w:ascii="Arial" w:hAnsi="Arial" w:cs="Arial"/>
          <w:color w:val="374C84"/>
          <w:sz w:val="24"/>
          <w:szCs w:val="24"/>
        </w:rPr>
        <w:t>ВС разъяснил судам правила рассмотрения гражданских исков по уголовным делам</w:t>
      </w:r>
    </w:p>
    <w:bookmarkEnd w:id="0"/>
    <w:p w:rsidR="00154A93" w:rsidRDefault="00154A93" w:rsidP="00154A93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Верховный Суд РФ в постановлении от 12.10.2020 №23 обобщил практику рассмотрения судами гражданского иска по уголовному делу.</w:t>
      </w:r>
      <w:r>
        <w:rPr>
          <w:rFonts w:ascii="Arial" w:hAnsi="Arial" w:cs="Arial"/>
          <w:color w:val="000000"/>
          <w:sz w:val="21"/>
          <w:szCs w:val="21"/>
        </w:rPr>
        <w:br/>
        <w:t>Гражданским ответчиком может быть не только обвиняемый, но и лица, не причинившие вреда, - работодатель обвиняемого, владелец источника повышенной опасности, представители финансового органа, распорядители бюджетных средств, законные представители несовершеннолетнего. Быть ответчиком должны и те, кто неправомерно завладел чужим имуществом, которое затем уничтожили или повредили уже другие люди.</w:t>
      </w:r>
      <w:r>
        <w:rPr>
          <w:rFonts w:ascii="Arial" w:hAnsi="Arial" w:cs="Arial"/>
          <w:color w:val="000000"/>
          <w:sz w:val="21"/>
          <w:szCs w:val="21"/>
        </w:rPr>
        <w:br/>
        <w:t>Характер и размер имущественного вреда доказывает гособвинитель. Если вред выходит за рамки обвинения (расходы на лечение, погребение), то его доказывает сам гражданский истец с помощью документов. Размер компенсации морального вреда тоже обосновывает он.</w:t>
      </w:r>
    </w:p>
    <w:p w:rsidR="00154A93" w:rsidRDefault="00154A93" w:rsidP="00154A93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Иски о последующем восстановлении прав потерпевшего (о возмещении вреда в случае смерти кормильца, регрессные иски) разрешаются в гражданском процессе.</w:t>
      </w:r>
    </w:p>
    <w:p w:rsidR="00154A93" w:rsidRDefault="00154A93" w:rsidP="00154A93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Вред, причиненный несколькими подсудимыми, взыскивается с них солидарно, но по ходатайству потерпевшего суд вправе определить долевой порядок взыскания.</w:t>
      </w:r>
    </w:p>
    <w:p w:rsidR="00154A93" w:rsidRDefault="00154A93" w:rsidP="00154A93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Судам не следует необоснованно передавать в гражданский суд вопрос о размере возмещения. Если требуются дополнительные расчеты, то следует отложить заседание, а не передавать 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ск в гр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ажданский процесс. При необоснованном отказе в рассмотрении иска вышестоящий суд может вынести частное определение в адрес нижестоящего суда.</w:t>
      </w:r>
    </w:p>
    <w:p w:rsidR="00154A93" w:rsidRDefault="00154A93" w:rsidP="00154A93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Прежние постановления пленумов ВС по указанному вопросу больше не действуют.</w:t>
      </w:r>
    </w:p>
    <w:p w:rsidR="00154A93" w:rsidRDefault="00154A93" w:rsidP="00154A93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3F2174" w:rsidRDefault="003F2174"/>
    <w:sectPr w:rsidR="003F2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17B0"/>
    <w:multiLevelType w:val="multilevel"/>
    <w:tmpl w:val="C90EA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83DD3"/>
    <w:multiLevelType w:val="multilevel"/>
    <w:tmpl w:val="EF3A2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987F6C"/>
    <w:multiLevelType w:val="multilevel"/>
    <w:tmpl w:val="72824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FBE"/>
    <w:rsid w:val="00025B34"/>
    <w:rsid w:val="000E5D1D"/>
    <w:rsid w:val="000F751F"/>
    <w:rsid w:val="00154A93"/>
    <w:rsid w:val="0019207F"/>
    <w:rsid w:val="002A2FBE"/>
    <w:rsid w:val="003F2174"/>
    <w:rsid w:val="004E1F4E"/>
    <w:rsid w:val="00586308"/>
    <w:rsid w:val="00621C1E"/>
    <w:rsid w:val="00876228"/>
    <w:rsid w:val="00924360"/>
    <w:rsid w:val="009376CE"/>
    <w:rsid w:val="009421A5"/>
    <w:rsid w:val="00A04837"/>
    <w:rsid w:val="00B146BA"/>
    <w:rsid w:val="00D54DBD"/>
    <w:rsid w:val="00DF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43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43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2436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4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360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E1F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43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43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2436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4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360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E1F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932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2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2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1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2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2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4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2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0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2020-11-19T13:08:00Z</dcterms:created>
  <dcterms:modified xsi:type="dcterms:W3CDTF">2020-11-19T13:08:00Z</dcterms:modified>
</cp:coreProperties>
</file>