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0D" w:rsidRDefault="00BC710D" w:rsidP="00BC710D">
      <w:pPr>
        <w:pStyle w:val="1"/>
        <w:pBdr>
          <w:bottom w:val="single" w:sz="6" w:space="15" w:color="ECECEC"/>
        </w:pBdr>
        <w:shd w:val="clear" w:color="auto" w:fill="FFFFFF"/>
        <w:spacing w:before="0" w:beforeAutospacing="0" w:after="300" w:afterAutospacing="0"/>
        <w:ind w:left="-300" w:right="-300"/>
        <w:rPr>
          <w:rFonts w:ascii="Arial" w:hAnsi="Arial" w:cs="Arial"/>
          <w:b w:val="0"/>
          <w:bCs w:val="0"/>
          <w:color w:val="000000"/>
          <w:sz w:val="27"/>
          <w:szCs w:val="27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  <w:sz w:val="27"/>
          <w:szCs w:val="27"/>
        </w:rPr>
        <w:t>Судебная защита при незаконном увольнении</w:t>
      </w:r>
    </w:p>
    <w:bookmarkEnd w:id="0"/>
    <w:p w:rsidR="00BC710D" w:rsidRDefault="00BC710D" w:rsidP="00BC71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10D" w:rsidRDefault="00BC710D" w:rsidP="00BC710D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По закону разрешение споров о восстановлении на работе отнесено к компетенции суда.</w:t>
      </w:r>
    </w:p>
    <w:p w:rsidR="00BC710D" w:rsidRDefault="00BC710D" w:rsidP="00BC710D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Обращаться следует в районный суд по месту жительства работника либо по адресу (месту жительства) работодателя или филиала (представительства) организации-работодателя, либо по месту исполнения трудового договора, если это им предусмотрено.</w:t>
      </w:r>
    </w:p>
    <w:p w:rsidR="00BC710D" w:rsidRDefault="00BC710D" w:rsidP="00BC710D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В делах о восстановлении на работе обязательно участие прокурора.</w:t>
      </w:r>
    </w:p>
    <w:p w:rsidR="00BC710D" w:rsidRDefault="00BC710D" w:rsidP="00BC710D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По общему правилу исковое заявление и соответствующие документы в суд можно подать в течение месяца со дня вручения работнику копии приказа об увольнении либо выдачи трудовой книжки.</w:t>
      </w:r>
    </w:p>
    <w:p w:rsidR="00BC710D" w:rsidRDefault="00BC710D" w:rsidP="00BC710D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При пропуске указанного срока по уважительной причине можно обратиться в суд с ходатайством о его восстановлении.</w:t>
      </w:r>
    </w:p>
    <w:p w:rsidR="00BC710D" w:rsidRDefault="00BC710D" w:rsidP="00BC710D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Работник освобожден от уплаты госпошлины и судебных расходов при подаче искового заявления с такими требованиями.</w:t>
      </w:r>
    </w:p>
    <w:p w:rsidR="00BC710D" w:rsidRDefault="00BC710D" w:rsidP="00BC710D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Решение суда о восстановлении на работе подлежит немедленному исполнению.</w:t>
      </w:r>
    </w:p>
    <w:p w:rsidR="00BC710D" w:rsidRDefault="00BC710D" w:rsidP="00BC710D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При задержке работодателем исполнения суд, принявший решение, выносит определение о выплате работнику за все время задержки среднего заработка или разницы в заработке. Исполнительный лист в данном случае выдается до вступления решения суда в законную силу.</w:t>
      </w:r>
    </w:p>
    <w:p w:rsidR="00BC710D" w:rsidRDefault="00BC710D" w:rsidP="00BC710D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 xml:space="preserve">Судебное решение считается исполненным, если работодателем отменен приказ об увольнении, приняты меры для фактического </w:t>
      </w:r>
      <w:proofErr w:type="gramStart"/>
      <w:r>
        <w:rPr>
          <w:rFonts w:ascii="Arial" w:hAnsi="Arial" w:cs="Arial"/>
          <w:color w:val="505050"/>
          <w:sz w:val="20"/>
          <w:szCs w:val="20"/>
        </w:rPr>
        <w:t>допуска</w:t>
      </w:r>
      <w:proofErr w:type="gramEnd"/>
      <w:r>
        <w:rPr>
          <w:rFonts w:ascii="Arial" w:hAnsi="Arial" w:cs="Arial"/>
          <w:color w:val="505050"/>
          <w:sz w:val="20"/>
          <w:szCs w:val="20"/>
        </w:rPr>
        <w:t xml:space="preserve"> уволенного к выполнению прежних трудовых обязанностей.</w:t>
      </w:r>
    </w:p>
    <w:p w:rsidR="00BC710D" w:rsidRDefault="00BC710D" w:rsidP="00BC710D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Восстановление на работе предполагает, в частности, аннулирование записи об увольнении в трудовой книжке работника путем признания ее недействительной, выплату среднего заработка за время вынужденного прогула, а также взыскание в пользу работника по его требованию денежной компенсации морального вреда - в случае удовлетворения такого требования судом.</w:t>
      </w:r>
    </w:p>
    <w:p w:rsidR="00BC710D" w:rsidRDefault="00BC710D" w:rsidP="00BC710D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При необходимости жалоба на незаконное увольнение может быть подана в прокуратуру для обращения в суд в интересах работника.</w:t>
      </w:r>
    </w:p>
    <w:p w:rsidR="00021EE5" w:rsidRPr="00BC710D" w:rsidRDefault="00021EE5" w:rsidP="00BC710D"/>
    <w:sectPr w:rsidR="00021EE5" w:rsidRPr="00BC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7D" w:rsidRDefault="004F557D" w:rsidP="004F557D">
      <w:pPr>
        <w:spacing w:after="0" w:line="240" w:lineRule="auto"/>
      </w:pPr>
      <w:r>
        <w:separator/>
      </w:r>
    </w:p>
  </w:endnote>
  <w:end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7D" w:rsidRDefault="004F557D" w:rsidP="004F557D">
      <w:pPr>
        <w:spacing w:after="0" w:line="240" w:lineRule="auto"/>
      </w:pPr>
      <w:r>
        <w:separator/>
      </w:r>
    </w:p>
  </w:footnote>
  <w:foot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E58"/>
    <w:multiLevelType w:val="multilevel"/>
    <w:tmpl w:val="5F3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66DE5"/>
    <w:multiLevelType w:val="multilevel"/>
    <w:tmpl w:val="656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1389E"/>
    <w:multiLevelType w:val="multilevel"/>
    <w:tmpl w:val="864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40DAE"/>
    <w:multiLevelType w:val="multilevel"/>
    <w:tmpl w:val="FC8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E6BFF"/>
    <w:multiLevelType w:val="multilevel"/>
    <w:tmpl w:val="E2EC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37332"/>
    <w:multiLevelType w:val="multilevel"/>
    <w:tmpl w:val="0ABC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71CEA"/>
    <w:multiLevelType w:val="multilevel"/>
    <w:tmpl w:val="EE80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4A16E1"/>
    <w:multiLevelType w:val="multilevel"/>
    <w:tmpl w:val="B422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3532B9"/>
    <w:multiLevelType w:val="multilevel"/>
    <w:tmpl w:val="1F42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8721D4"/>
    <w:multiLevelType w:val="multilevel"/>
    <w:tmpl w:val="DB72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8F076D"/>
    <w:multiLevelType w:val="multilevel"/>
    <w:tmpl w:val="05E0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9A1C7D"/>
    <w:multiLevelType w:val="multilevel"/>
    <w:tmpl w:val="26FC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0011FF"/>
    <w:multiLevelType w:val="multilevel"/>
    <w:tmpl w:val="542A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5C6510"/>
    <w:multiLevelType w:val="multilevel"/>
    <w:tmpl w:val="D162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EE444D"/>
    <w:multiLevelType w:val="multilevel"/>
    <w:tmpl w:val="0C6A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E40041"/>
    <w:multiLevelType w:val="multilevel"/>
    <w:tmpl w:val="EA60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2057D0"/>
    <w:multiLevelType w:val="multilevel"/>
    <w:tmpl w:val="2D4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470C84"/>
    <w:multiLevelType w:val="multilevel"/>
    <w:tmpl w:val="B42E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753F14"/>
    <w:multiLevelType w:val="multilevel"/>
    <w:tmpl w:val="54F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8A6824"/>
    <w:multiLevelType w:val="multilevel"/>
    <w:tmpl w:val="DD9C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6"/>
  </w:num>
  <w:num w:numId="5">
    <w:abstractNumId w:val="0"/>
  </w:num>
  <w:num w:numId="6">
    <w:abstractNumId w:val="19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15"/>
  </w:num>
  <w:num w:numId="12">
    <w:abstractNumId w:val="7"/>
  </w:num>
  <w:num w:numId="13">
    <w:abstractNumId w:val="17"/>
  </w:num>
  <w:num w:numId="14">
    <w:abstractNumId w:val="11"/>
  </w:num>
  <w:num w:numId="15">
    <w:abstractNumId w:val="6"/>
  </w:num>
  <w:num w:numId="16">
    <w:abstractNumId w:val="12"/>
  </w:num>
  <w:num w:numId="17">
    <w:abstractNumId w:val="1"/>
  </w:num>
  <w:num w:numId="18">
    <w:abstractNumId w:val="18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C"/>
    <w:rsid w:val="00021EE5"/>
    <w:rsid w:val="000975C0"/>
    <w:rsid w:val="000A0A78"/>
    <w:rsid w:val="002359B1"/>
    <w:rsid w:val="002E1047"/>
    <w:rsid w:val="00475009"/>
    <w:rsid w:val="004F557D"/>
    <w:rsid w:val="00503D52"/>
    <w:rsid w:val="00553906"/>
    <w:rsid w:val="005A1267"/>
    <w:rsid w:val="005F406D"/>
    <w:rsid w:val="005F75D0"/>
    <w:rsid w:val="00935FDE"/>
    <w:rsid w:val="00A0341E"/>
    <w:rsid w:val="00A137BC"/>
    <w:rsid w:val="00A3179F"/>
    <w:rsid w:val="00A517AC"/>
    <w:rsid w:val="00BC710D"/>
    <w:rsid w:val="00CF38B9"/>
    <w:rsid w:val="00D42CD5"/>
    <w:rsid w:val="00DA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2020-09-24T12:59:00Z</dcterms:created>
  <dcterms:modified xsi:type="dcterms:W3CDTF">2020-09-24T12:59:00Z</dcterms:modified>
</cp:coreProperties>
</file>