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5D0" w:rsidRDefault="005F75D0" w:rsidP="005F75D0">
      <w:pPr>
        <w:pStyle w:val="1"/>
        <w:pBdr>
          <w:bottom w:val="single" w:sz="6" w:space="15" w:color="ECECEC"/>
        </w:pBdr>
        <w:shd w:val="clear" w:color="auto" w:fill="FFFFFF"/>
        <w:spacing w:before="0" w:beforeAutospacing="0" w:after="300" w:afterAutospacing="0"/>
        <w:ind w:left="-300" w:right="-300"/>
        <w:rPr>
          <w:rFonts w:ascii="Arial" w:hAnsi="Arial" w:cs="Arial"/>
          <w:b w:val="0"/>
          <w:bCs w:val="0"/>
          <w:color w:val="000000"/>
          <w:sz w:val="27"/>
          <w:szCs w:val="27"/>
        </w:rPr>
      </w:pPr>
      <w:bookmarkStart w:id="0" w:name="_GoBack"/>
      <w:r>
        <w:rPr>
          <w:rFonts w:ascii="Arial" w:hAnsi="Arial" w:cs="Arial"/>
          <w:b w:val="0"/>
          <w:bCs w:val="0"/>
          <w:color w:val="000000"/>
          <w:sz w:val="27"/>
          <w:szCs w:val="27"/>
        </w:rPr>
        <w:t>Применение норм Кодекса административного судопроизводства в апелляционной инстанции</w:t>
      </w:r>
    </w:p>
    <w:bookmarkEnd w:id="0"/>
    <w:p w:rsidR="005F75D0" w:rsidRDefault="005F75D0" w:rsidP="005F75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75D0" w:rsidRDefault="005F75D0" w:rsidP="005F75D0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Порядок апелляционного обжалования не вступивших в законную силу судебных актов по административным делам несколько отличается от гражданского судопроизводства и регулируется главой 34 Кодекса административного судопроизводства Российской Федерации.</w:t>
      </w:r>
    </w:p>
    <w:p w:rsidR="005F75D0" w:rsidRDefault="005F75D0" w:rsidP="005F75D0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Так, обжалованию подлежит не только судебный акт в целом, но и его часть, например резолютивная или мотивировочная, и в этом случае обжалуемый акт также не вступает в законную силу.</w:t>
      </w:r>
    </w:p>
    <w:p w:rsidR="005F75D0" w:rsidRDefault="005F75D0" w:rsidP="005F75D0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Если апелляционная или частная жалоба и приложенные к ним документы поданы в электронном виде и копии этих документов не были направлены другим лицам, участвующим в деле, этот недостаток будет устранен судом посредством их размещения в ограниченном доступе в сети «Интернет» либо путем уведомления по электронной почте.</w:t>
      </w:r>
    </w:p>
    <w:p w:rsidR="005F75D0" w:rsidRDefault="005F75D0" w:rsidP="005F75D0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Данное правило не распространяется на прокурора и лиц, обладающих государственными или иными публичными полномочиями.</w:t>
      </w:r>
    </w:p>
    <w:p w:rsidR="005F75D0" w:rsidRDefault="005F75D0" w:rsidP="005F75D0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Суд апелляционной инстанции рассматривает административное дело в полном объеме и не связан основаниями и доводами лиц, участвующих в деле.</w:t>
      </w:r>
    </w:p>
    <w:p w:rsidR="00021EE5" w:rsidRPr="005F75D0" w:rsidRDefault="00021EE5" w:rsidP="005F75D0"/>
    <w:sectPr w:rsidR="00021EE5" w:rsidRPr="005F7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57D" w:rsidRDefault="004F557D" w:rsidP="004F557D">
      <w:pPr>
        <w:spacing w:after="0" w:line="240" w:lineRule="auto"/>
      </w:pPr>
      <w:r>
        <w:separator/>
      </w:r>
    </w:p>
  </w:endnote>
  <w:endnote w:type="continuationSeparator" w:id="0">
    <w:p w:rsidR="004F557D" w:rsidRDefault="004F557D" w:rsidP="004F5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57D" w:rsidRDefault="004F557D" w:rsidP="004F557D">
      <w:pPr>
        <w:spacing w:after="0" w:line="240" w:lineRule="auto"/>
      </w:pPr>
      <w:r>
        <w:separator/>
      </w:r>
    </w:p>
  </w:footnote>
  <w:footnote w:type="continuationSeparator" w:id="0">
    <w:p w:rsidR="004F557D" w:rsidRDefault="004F557D" w:rsidP="004F5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E58"/>
    <w:multiLevelType w:val="multilevel"/>
    <w:tmpl w:val="5F36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66DE5"/>
    <w:multiLevelType w:val="multilevel"/>
    <w:tmpl w:val="656A2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1389E"/>
    <w:multiLevelType w:val="multilevel"/>
    <w:tmpl w:val="8640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140DAE"/>
    <w:multiLevelType w:val="multilevel"/>
    <w:tmpl w:val="FC8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D37332"/>
    <w:multiLevelType w:val="multilevel"/>
    <w:tmpl w:val="0ABC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971CEA"/>
    <w:multiLevelType w:val="multilevel"/>
    <w:tmpl w:val="EE80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4A16E1"/>
    <w:multiLevelType w:val="multilevel"/>
    <w:tmpl w:val="B422F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3532B9"/>
    <w:multiLevelType w:val="multilevel"/>
    <w:tmpl w:val="1F42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8721D4"/>
    <w:multiLevelType w:val="multilevel"/>
    <w:tmpl w:val="DB72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8F076D"/>
    <w:multiLevelType w:val="multilevel"/>
    <w:tmpl w:val="05E0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9A1C7D"/>
    <w:multiLevelType w:val="multilevel"/>
    <w:tmpl w:val="26FC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0011FF"/>
    <w:multiLevelType w:val="multilevel"/>
    <w:tmpl w:val="542A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EE444D"/>
    <w:multiLevelType w:val="multilevel"/>
    <w:tmpl w:val="0C6A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E40041"/>
    <w:multiLevelType w:val="multilevel"/>
    <w:tmpl w:val="EA60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2057D0"/>
    <w:multiLevelType w:val="multilevel"/>
    <w:tmpl w:val="2D46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470C84"/>
    <w:multiLevelType w:val="multilevel"/>
    <w:tmpl w:val="B42E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8A6824"/>
    <w:multiLevelType w:val="multilevel"/>
    <w:tmpl w:val="DD9C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14"/>
  </w:num>
  <w:num w:numId="5">
    <w:abstractNumId w:val="0"/>
  </w:num>
  <w:num w:numId="6">
    <w:abstractNumId w:val="16"/>
  </w:num>
  <w:num w:numId="7">
    <w:abstractNumId w:val="8"/>
  </w:num>
  <w:num w:numId="8">
    <w:abstractNumId w:val="7"/>
  </w:num>
  <w:num w:numId="9">
    <w:abstractNumId w:val="4"/>
  </w:num>
  <w:num w:numId="10">
    <w:abstractNumId w:val="9"/>
  </w:num>
  <w:num w:numId="11">
    <w:abstractNumId w:val="13"/>
  </w:num>
  <w:num w:numId="12">
    <w:abstractNumId w:val="6"/>
  </w:num>
  <w:num w:numId="13">
    <w:abstractNumId w:val="15"/>
  </w:num>
  <w:num w:numId="14">
    <w:abstractNumId w:val="10"/>
  </w:num>
  <w:num w:numId="15">
    <w:abstractNumId w:val="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AC"/>
    <w:rsid w:val="00021EE5"/>
    <w:rsid w:val="000975C0"/>
    <w:rsid w:val="002359B1"/>
    <w:rsid w:val="002E1047"/>
    <w:rsid w:val="00475009"/>
    <w:rsid w:val="004F557D"/>
    <w:rsid w:val="00503D52"/>
    <w:rsid w:val="00553906"/>
    <w:rsid w:val="005A1267"/>
    <w:rsid w:val="005F406D"/>
    <w:rsid w:val="005F75D0"/>
    <w:rsid w:val="00935FDE"/>
    <w:rsid w:val="00A0341E"/>
    <w:rsid w:val="00A137BC"/>
    <w:rsid w:val="00A3179F"/>
    <w:rsid w:val="00A517AC"/>
    <w:rsid w:val="00CF38B9"/>
    <w:rsid w:val="00DA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1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2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557D"/>
  </w:style>
  <w:style w:type="paragraph" w:styleId="a8">
    <w:name w:val="footer"/>
    <w:basedOn w:val="a"/>
    <w:link w:val="a9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557D"/>
  </w:style>
  <w:style w:type="character" w:customStyle="1" w:styleId="b-share">
    <w:name w:val="b-share"/>
    <w:basedOn w:val="a0"/>
    <w:rsid w:val="004F55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1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2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557D"/>
  </w:style>
  <w:style w:type="paragraph" w:styleId="a8">
    <w:name w:val="footer"/>
    <w:basedOn w:val="a"/>
    <w:link w:val="a9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557D"/>
  </w:style>
  <w:style w:type="character" w:customStyle="1" w:styleId="b-share">
    <w:name w:val="b-share"/>
    <w:basedOn w:val="a0"/>
    <w:rsid w:val="004F5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2020-09-24T12:58:00Z</dcterms:created>
  <dcterms:modified xsi:type="dcterms:W3CDTF">2020-09-24T12:58:00Z</dcterms:modified>
</cp:coreProperties>
</file>