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BC" w:rsidRPr="00A137BC" w:rsidRDefault="00CF38B9" w:rsidP="00A137BC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bookmarkStart w:id="0" w:name="_GoBack"/>
      <w:r w:rsidRPr="00CF38B9">
        <w:rPr>
          <w:rFonts w:ascii="Arial" w:hAnsi="Arial" w:cs="Arial"/>
          <w:color w:val="000000"/>
          <w:sz w:val="27"/>
          <w:szCs w:val="27"/>
        </w:rPr>
        <w:t>​</w:t>
      </w:r>
      <w:r w:rsidR="00A137BC" w:rsidRPr="00A137BC">
        <w:rPr>
          <w:rFonts w:ascii="Arial" w:hAnsi="Arial" w:cs="Arial"/>
          <w:b w:val="0"/>
          <w:bCs w:val="0"/>
          <w:color w:val="000000"/>
          <w:sz w:val="27"/>
          <w:szCs w:val="27"/>
        </w:rPr>
        <w:t xml:space="preserve"> Ответственность за недостоверные сведения о юридическом лице</w:t>
      </w:r>
    </w:p>
    <w:bookmarkEnd w:id="0"/>
    <w:p w:rsidR="00A137BC" w:rsidRPr="00A137BC" w:rsidRDefault="00A137BC" w:rsidP="00A1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7BC" w:rsidRPr="00A137BC" w:rsidRDefault="00A137BC" w:rsidP="00A137BC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A137B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С 2016 года налоговые органы наделены правом внесения в Единый государственный реестр юридических лиц (ЕГРЮЛ) записи о недостоверности сведений об адресе, месте нахождения юридического лица, руководителе и (или) учредителе (участнике) юридического лица.</w:t>
      </w:r>
    </w:p>
    <w:p w:rsidR="00A137BC" w:rsidRPr="00A137BC" w:rsidRDefault="00A137BC" w:rsidP="00A137BC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A137B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Подобная запись вносится налоговым органом на основании результатов проверки без заявления юридического лица или судебного акта.</w:t>
      </w:r>
    </w:p>
    <w:p w:rsidR="00A137BC" w:rsidRPr="00A137BC" w:rsidRDefault="00A137BC" w:rsidP="00A137BC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A137B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Запись в ЕГРЮЛ производится по истечении 30 дней с момента направления в адрес юридического лица уведомления о необходимости представления достоверных сведений, оставленного без ответа, либо поступления </w:t>
      </w:r>
      <w:proofErr w:type="gramStart"/>
      <w:r w:rsidRPr="00A137B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документов</w:t>
      </w:r>
      <w:proofErr w:type="gramEnd"/>
      <w:r w:rsidRPr="00A137B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 не свидетельствующих о достоверности сведений.</w:t>
      </w:r>
    </w:p>
    <w:p w:rsidR="00A137BC" w:rsidRPr="00A137BC" w:rsidRDefault="00A137BC" w:rsidP="00A137BC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A137B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По истечении шести месяцев с момента внесения в реестр записи о недостоверности сведений юридическое лицо может быть исключено из ЕГРЮЛ по решению налогового органа.</w:t>
      </w:r>
    </w:p>
    <w:p w:rsidR="00A137BC" w:rsidRPr="00A137BC" w:rsidRDefault="00A137BC" w:rsidP="00A137BC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A137B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Решение о предстоящем исключении юридического лица из ЕГРЮЛ публикуется в журнале «Вестник государственной регистрации».</w:t>
      </w:r>
    </w:p>
    <w:p w:rsidR="00A137BC" w:rsidRPr="00A137BC" w:rsidRDefault="00A137BC" w:rsidP="00A137BC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A137B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Однако, если не позднее 3-х месяцев со дня опубликования такого решения его представитель или иные лица, чьи права и законные интересы </w:t>
      </w:r>
      <w:proofErr w:type="gramStart"/>
      <w:r w:rsidRPr="00A137B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затрагиваются</w:t>
      </w:r>
      <w:proofErr w:type="gramEnd"/>
      <w:r w:rsidRPr="00A137B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 направят в налоговый орган мотивированное заявление о достоверности сведений, решение об исключении организации из реестра не принимается.</w:t>
      </w:r>
    </w:p>
    <w:p w:rsidR="00A137BC" w:rsidRPr="00A137BC" w:rsidRDefault="00A137BC" w:rsidP="00A137BC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A137B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Руководитель и (или) учредители (участники) таких юридических лиц с момента внесения записи о недостоверности названных выше сведений в ЕГРЮЛ на 3 года ограничиваются </w:t>
      </w:r>
      <w:proofErr w:type="gramStart"/>
      <w:r w:rsidRPr="00A137B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 праве</w:t>
      </w:r>
      <w:proofErr w:type="gramEnd"/>
      <w:r w:rsidRPr="00A137B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 стать учредителем (участником) другого юридического лица либо без доверенности действовать от имени юридического лица.</w:t>
      </w:r>
    </w:p>
    <w:p w:rsidR="00A137BC" w:rsidRPr="00A137BC" w:rsidRDefault="00A137BC" w:rsidP="00A137BC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proofErr w:type="gramStart"/>
      <w:r w:rsidRPr="00A137B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За предоставление в налоговый орган ложных сведений предусмотрена административная ответственность в виде дисквалификации должностных лиц на срок от одного года</w:t>
      </w:r>
      <w:proofErr w:type="gramEnd"/>
      <w:r w:rsidRPr="00A137B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 до трех лет (ч.5 ст. 14.25 Кодекса РФ об административных правонарушениях).</w:t>
      </w:r>
    </w:p>
    <w:p w:rsidR="00A137BC" w:rsidRPr="00A137BC" w:rsidRDefault="00A137BC" w:rsidP="00A137BC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A137B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Предоставление заведомо ложных сведений в целях фальсификации ЕГРЮЛ влечет уголовную ответственность по ст. 170.1 Уголовного кодекса РФ, максимальное наказание по которой 2 года лишения свободы со штрафом 100 тыс. руб.</w:t>
      </w:r>
    </w:p>
    <w:p w:rsidR="00CF38B9" w:rsidRPr="00CF38B9" w:rsidRDefault="00503D52" w:rsidP="00A137BC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color w:val="505050"/>
          <w:sz w:val="20"/>
          <w:szCs w:val="20"/>
        </w:rPr>
      </w:pPr>
      <w:r w:rsidRPr="00CF38B9">
        <w:rPr>
          <w:rFonts w:ascii="Arial" w:hAnsi="Arial" w:cs="Arial"/>
          <w:color w:val="505050"/>
          <w:sz w:val="20"/>
          <w:szCs w:val="20"/>
        </w:rPr>
        <w:t xml:space="preserve"> </w:t>
      </w:r>
    </w:p>
    <w:p w:rsidR="00021EE5" w:rsidRDefault="00021EE5"/>
    <w:sectPr w:rsidR="0002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7D" w:rsidRDefault="004F557D" w:rsidP="004F557D">
      <w:pPr>
        <w:spacing w:after="0" w:line="240" w:lineRule="auto"/>
      </w:pPr>
      <w:r>
        <w:separator/>
      </w:r>
    </w:p>
  </w:endnote>
  <w:end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7D" w:rsidRDefault="004F557D" w:rsidP="004F557D">
      <w:pPr>
        <w:spacing w:after="0" w:line="240" w:lineRule="auto"/>
      </w:pPr>
      <w:r>
        <w:separator/>
      </w:r>
    </w:p>
  </w:footnote>
  <w:foot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E58"/>
    <w:multiLevelType w:val="multilevel"/>
    <w:tmpl w:val="5F3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1389E"/>
    <w:multiLevelType w:val="multilevel"/>
    <w:tmpl w:val="864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40DAE"/>
    <w:multiLevelType w:val="multilevel"/>
    <w:tmpl w:val="FC8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EE444D"/>
    <w:multiLevelType w:val="multilevel"/>
    <w:tmpl w:val="0C6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057D0"/>
    <w:multiLevelType w:val="multilevel"/>
    <w:tmpl w:val="2D4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021EE5"/>
    <w:rsid w:val="004F557D"/>
    <w:rsid w:val="00503D52"/>
    <w:rsid w:val="005A1267"/>
    <w:rsid w:val="00A137BC"/>
    <w:rsid w:val="00A517AC"/>
    <w:rsid w:val="00C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2020-09-24T12:51:00Z</dcterms:created>
  <dcterms:modified xsi:type="dcterms:W3CDTF">2020-09-24T12:51:00Z</dcterms:modified>
</cp:coreProperties>
</file>