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C9" w:rsidRPr="003256C9" w:rsidRDefault="003256C9" w:rsidP="003256C9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bookmarkStart w:id="0" w:name="_GoBack"/>
      <w:r w:rsidRPr="003256C9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Получение образования в семейной форме</w:t>
      </w:r>
    </w:p>
    <w:bookmarkEnd w:id="0"/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>Федеральный закон «Об образовании в Российской Федерации» предоставляет право учащимся получать образование вне стен образовательных организаций, например, в семейной форме.</w:t>
      </w:r>
    </w:p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>Выбрать такую форму образования родители вправе на любом этапе обучения ребенка в школе. При этом родители самостоятельно определяют, по какой общеобразовательной программе будет вестись обучение. Главное - обеспечить целенаправленное овладение ребенком требуемыми знаниями, навыками и компетенцией. О принятом решении должны быть проинформированы отдел образования администрации района, на территории которого проживает семья.</w:t>
      </w:r>
    </w:p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>В случае</w:t>
      </w:r>
      <w:proofErr w:type="gramStart"/>
      <w:r w:rsidRPr="003256C9">
        <w:rPr>
          <w:color w:val="505050"/>
        </w:rPr>
        <w:t>,</w:t>
      </w:r>
      <w:proofErr w:type="gramEnd"/>
      <w:r w:rsidRPr="003256C9">
        <w:rPr>
          <w:color w:val="505050"/>
        </w:rPr>
        <w:t xml:space="preserve"> если ранее ребенок обучался в школе, откуда выбыл для дальнейшего получения образования в семейной форме, образовательная организация не будет нести ответственности за качество обучения. Однако в этом случае школа должна будет </w:t>
      </w:r>
      <w:proofErr w:type="gramStart"/>
      <w:r w:rsidRPr="003256C9">
        <w:rPr>
          <w:color w:val="505050"/>
        </w:rPr>
        <w:t>организовать</w:t>
      </w:r>
      <w:proofErr w:type="gramEnd"/>
      <w:r w:rsidRPr="003256C9">
        <w:rPr>
          <w:color w:val="505050"/>
        </w:rPr>
        <w:t xml:space="preserve"> и провести обязательную промежуточную и итоговую аттестацию по заявлению родителей с оформлением распорядительного акта и обеспечить ребенка учебниками и учебными пособиями.</w:t>
      </w:r>
    </w:p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>Заявление о прохождении аттестации подается родителями в выбранную ими образовательную организацию.</w:t>
      </w:r>
    </w:p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 xml:space="preserve">При неудовлетворительном результате по одному или нескольким предметам или </w:t>
      </w:r>
      <w:proofErr w:type="spellStart"/>
      <w:r w:rsidRPr="003256C9">
        <w:rPr>
          <w:color w:val="505050"/>
        </w:rPr>
        <w:t>непрохождении</w:t>
      </w:r>
      <w:proofErr w:type="spellEnd"/>
      <w:r w:rsidRPr="003256C9">
        <w:rPr>
          <w:color w:val="505050"/>
        </w:rPr>
        <w:t xml:space="preserve"> промежуточной аттестации без уважительных причин, образуется академическая задолженность, обязанность по созданию условий для ликвидации которой законом возложена на родителей.</w:t>
      </w:r>
    </w:p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>Если задолженность не будет ликвидирована в установленные сроки, ребенок должен продолжить образование теперь уже в образовательной организации.</w:t>
      </w:r>
    </w:p>
    <w:p w:rsidR="003256C9" w:rsidRPr="003256C9" w:rsidRDefault="003256C9" w:rsidP="003256C9">
      <w:pPr>
        <w:pStyle w:val="a3"/>
        <w:shd w:val="clear" w:color="auto" w:fill="FFFFFF"/>
        <w:spacing w:before="0" w:beforeAutospacing="0" w:after="150" w:afterAutospacing="0"/>
        <w:rPr>
          <w:color w:val="505050"/>
        </w:rPr>
      </w:pPr>
      <w:r w:rsidRPr="003256C9">
        <w:rPr>
          <w:color w:val="505050"/>
        </w:rPr>
        <w:t>Нарушение прав обучающихся при прохождении промежуточной и итоговой аттестации можно обжаловать в органы управления образованием, в прокуратуру или в суд.</w:t>
      </w:r>
    </w:p>
    <w:p w:rsidR="00AA1C8A" w:rsidRDefault="00AA1C8A"/>
    <w:sectPr w:rsidR="00AA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48"/>
    <w:rsid w:val="003256C9"/>
    <w:rsid w:val="00AA1C8A"/>
    <w:rsid w:val="00C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2020-02-26T12:14:00Z</dcterms:created>
  <dcterms:modified xsi:type="dcterms:W3CDTF">2020-02-26T12:14:00Z</dcterms:modified>
</cp:coreProperties>
</file>