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E5" w:rsidRPr="00DD5CE5" w:rsidRDefault="00DD5CE5" w:rsidP="00DD5CE5">
      <w:bookmarkStart w:id="0" w:name="_GoBack"/>
      <w:r w:rsidRPr="00DD5CE5">
        <w:rPr>
          <w:b/>
          <w:bCs/>
        </w:rPr>
        <w:t>Изменения в Федеральный закон «О государственном банке данных о детях, оставшихся без попечения родителей»</w:t>
      </w:r>
    </w:p>
    <w:bookmarkEnd w:id="0"/>
    <w:p w:rsidR="00DD5CE5" w:rsidRPr="00DD5CE5" w:rsidRDefault="00DD5CE5" w:rsidP="00DD5CE5">
      <w:r w:rsidRPr="00DD5CE5">
        <w:t>Федеральным законом от 02.08.2019 № 319-ФЗ внесены изменения в Семейный кодекс Российской Федерации и Федеральный закон «О государственном банке данных о детях, оставшихся без попечения родителей», которые вступают в силу с 01.01.2020.</w:t>
      </w:r>
      <w:r w:rsidRPr="00DD5CE5">
        <w:br/>
      </w:r>
      <w:proofErr w:type="gramStart"/>
      <w:r w:rsidRPr="00DD5CE5">
        <w:t>Согласно изменениям государственный банк данных о детях, оставшихся без попечения родителей, с указанной даты будет пополняться информацией о гражданах, лишенных родительских прав или ограниченных в родительских правах, о гражданах, отстраненных от обязанностей опекуна (попечителя) за ненадлежащее выполнение возложенных на них законом обязанностей, о бывших усыновителях, если усыновление отменено судом по их вине.</w:t>
      </w:r>
      <w:proofErr w:type="gramEnd"/>
    </w:p>
    <w:p w:rsidR="00DD5CE5" w:rsidRPr="00DD5CE5" w:rsidRDefault="00DD5CE5" w:rsidP="00DD5CE5">
      <w:proofErr w:type="gramStart"/>
      <w:r w:rsidRPr="00DD5CE5">
        <w:t>Статья 72 Семейного кодекса РФ также дополнена положениями, возлагающими на суд обязанность по направлению выписки из решения о лишении (ограничении) родительских прав, восстановлении в родительских правах, отмене ограничения родительских прав, отмене усыновления не только в орган записи актов гражданского состояния по месту государственной регистрации рождения ребенка, но также в орган опеки и попечительства по месту вынесения решения.</w:t>
      </w:r>
      <w:proofErr w:type="gramEnd"/>
    </w:p>
    <w:p w:rsidR="00DD5CE5" w:rsidRPr="00DD5CE5" w:rsidRDefault="00DD5CE5" w:rsidP="00DD5CE5">
      <w:proofErr w:type="gramStart"/>
      <w:r w:rsidRPr="00DD5CE5">
        <w:t>Органы опеки и попечительства обязаны предоставлять региональному оператору помимо сведений о каждом ребенке, оставшемся без попечения родителей, также сведения о гражданах, лишенных родительских прав или ограниченных в родительских правах, о гражданах, отстраненных от обязанностей опекуна (попечителя) за ненадлежащее выполнение возложенных на них законом обязанностей, о бывших усыновителях - в срок не более трех рабочих дней со дня получения указанных сведений.</w:t>
      </w:r>
      <w:proofErr w:type="gramEnd"/>
    </w:p>
    <w:p w:rsidR="00DD5CE5" w:rsidRPr="00DD5CE5" w:rsidRDefault="00DD5CE5" w:rsidP="00DD5CE5">
      <w:r w:rsidRPr="00DD5CE5">
        <w:t>Исходя из указанных изменений, документированная информация о недобросовестных родителях и опекунах создается в целях учета сведений в государственном банке данных о детях и недопущения случаев передачи детей на воспитание в семью таким гражданам и бывшим усыновителям.</w:t>
      </w:r>
    </w:p>
    <w:p w:rsidR="009A0C7D" w:rsidRDefault="009A0C7D"/>
    <w:sectPr w:rsidR="009A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89"/>
    <w:rsid w:val="009A0C7D"/>
    <w:rsid w:val="00B37289"/>
    <w:rsid w:val="00DD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2019-10-10T11:13:00Z</dcterms:created>
  <dcterms:modified xsi:type="dcterms:W3CDTF">2019-10-10T11:13:00Z</dcterms:modified>
</cp:coreProperties>
</file>