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CC" w:rsidRPr="001243CC" w:rsidRDefault="001243CC" w:rsidP="001243CC">
      <w:bookmarkStart w:id="0" w:name="_GoBack"/>
      <w:r w:rsidRPr="001243CC">
        <w:rPr>
          <w:b/>
          <w:bCs/>
        </w:rPr>
        <w:t>Отменяется обязательное нотариальное удостоверение отдельных сделок с долями в праве общей собственности</w:t>
      </w:r>
    </w:p>
    <w:bookmarkEnd w:id="0"/>
    <w:p w:rsidR="001243CC" w:rsidRPr="001243CC" w:rsidRDefault="001243CC" w:rsidP="001243CC">
      <w:r w:rsidRPr="001243CC">
        <w:t>С 31 июля 2019 года отменяется обязательное нотариальное удостоверение отдельных видов сделок с долями в праве общей собственности.</w:t>
      </w:r>
      <w:r w:rsidRPr="001243CC">
        <w:br/>
        <w:t>С указанной даты вступает в силу Федеральный закон от 01.05.2019 N 76-ФЗ, которым были внесены изменения, в том числе, в Федеральный закон от 13 июля 2015 года N 218-ФЗ "О государственной регистрации недвижимости", отменяющие обязательное нотариальное удостоверение отдельных видов сделок с долями в праве общей собственности.</w:t>
      </w:r>
    </w:p>
    <w:p w:rsidR="001243CC" w:rsidRPr="001243CC" w:rsidRDefault="001243CC" w:rsidP="001243CC">
      <w:r w:rsidRPr="001243CC">
        <w:t>Согласно нововведению, с 31 июля 2019 года не требуется нотариальное удостоверение сделок при отчуждении или ипотеке всеми участниками долевой собственности своих долей по одной сделке. Не требуется также нотариально удостоверять договоры об ипотеке долей в праве общей собственности на недвижимое имущество, заключаемые с кредитными организациями. При этом по общему правилу, сделки по отчуждению или договоры об ипотеке долей в праве общей собственности на недвижимое имущество подлежат нотариальному удостоверению.</w:t>
      </w:r>
    </w:p>
    <w:p w:rsidR="001243CC" w:rsidRPr="001243CC" w:rsidRDefault="001243CC" w:rsidP="001243CC">
      <w:r w:rsidRPr="001243CC">
        <w:t>Отмечается, что указанные изменения позволят участникам общей долевой собственности, которые принимают обоюдное решение совершить сделку, сократить временные и финансовые затраты при отчуждении и ипотеке имущества.</w:t>
      </w:r>
      <w:r w:rsidRPr="001243CC">
        <w:br/>
        <w:t>Следует иметь в виду, что до 31 июля 2019 года действует текущая редакция Федерального закона "О государственной регистрации недвижимости".</w:t>
      </w:r>
    </w:p>
    <w:p w:rsidR="00DB5F14" w:rsidRDefault="00DB5F14"/>
    <w:sectPr w:rsidR="00DB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C7"/>
    <w:rsid w:val="001243CC"/>
    <w:rsid w:val="009C38C7"/>
    <w:rsid w:val="00D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2019-08-21T13:19:00Z</dcterms:created>
  <dcterms:modified xsi:type="dcterms:W3CDTF">2019-08-21T13:19:00Z</dcterms:modified>
</cp:coreProperties>
</file>