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87" w:rsidRPr="00421387" w:rsidRDefault="00421387" w:rsidP="00421387">
      <w:bookmarkStart w:id="0" w:name="_GoBack"/>
      <w:r w:rsidRPr="00421387">
        <w:rPr>
          <w:b/>
          <w:bCs/>
        </w:rPr>
        <w:t>С 12 мая заявления о назначении выплаты в связи с рождением первого или второго ребенка можно подавать по месту фактического проживания</w:t>
      </w:r>
    </w:p>
    <w:bookmarkEnd w:id="0"/>
    <w:p w:rsidR="00421387" w:rsidRPr="00421387" w:rsidRDefault="00421387" w:rsidP="00421387">
      <w:proofErr w:type="gramStart"/>
      <w:r w:rsidRPr="00421387">
        <w:t>Внесены изменения в Федеральный закон от 28.12.2017 № 418-ФЗ «О ежемесячных выплатах семьям, имеющим детей» (далее - Закон № 418-ФЗ), которым установлены основания и порядок назначения и осуществления ежемесячной выплаты в связи с рождением (усыновлением) первого и (или) второго ребенка (Федеральный закон от 01.05.2019 № 92-ФЗ «О внесении изменений в Федеральный закон «О ежемесячных выплатах семьям, имеющим детей»).</w:t>
      </w:r>
      <w:proofErr w:type="gramEnd"/>
    </w:p>
    <w:p w:rsidR="00421387" w:rsidRPr="00421387" w:rsidRDefault="00421387" w:rsidP="00421387">
      <w:r w:rsidRPr="00421387">
        <w:t>Согласно поправкам:</w:t>
      </w:r>
    </w:p>
    <w:p w:rsidR="00421387" w:rsidRPr="00421387" w:rsidRDefault="00421387" w:rsidP="00421387">
      <w:r w:rsidRPr="00421387">
        <w:t xml:space="preserve">заявление о назначении выплаты можно будет </w:t>
      </w:r>
      <w:proofErr w:type="gramStart"/>
      <w:r w:rsidRPr="00421387">
        <w:t>подавать</w:t>
      </w:r>
      <w:proofErr w:type="gramEnd"/>
      <w:r w:rsidRPr="00421387">
        <w:t xml:space="preserve"> в том числе по месту пребывания или фактического проживания. </w:t>
      </w:r>
      <w:proofErr w:type="gramStart"/>
      <w:r w:rsidRPr="00421387">
        <w:t>Ранее ч. 4 ст. 2 Закона № 418-ФЗ предусматривалось, что такое заявление могло быть подано гражданином только по месту жительства;</w:t>
      </w:r>
      <w:r w:rsidRPr="00421387">
        <w:br/>
        <w:t>об изменении места пребывания или фактического проживания граждане, получающие выплаты в связи с рождением или усыновлением первого ребенка, должны будут извещать региональные органы соцзащиты, а граждане, получающие выплаты в связи с рождением или усыновлением второго ребенка, - территориальные органы ПФР.</w:t>
      </w:r>
      <w:proofErr w:type="gramEnd"/>
      <w:r w:rsidRPr="00421387">
        <w:t xml:space="preserve"> Ранее соответствующая обязанность возникала у граждан при изменении места жительства (ч. 1 ст. 5 Закона № 418-ФЗ);</w:t>
      </w:r>
    </w:p>
    <w:p w:rsidR="00421387" w:rsidRPr="00421387" w:rsidRDefault="00421387" w:rsidP="00421387">
      <w:r w:rsidRPr="00421387">
        <w:t>информация о назначении и об осуществлении ежемесячной выплаты в связи с рождением (усыновлением) первого ребенка будет размещаться в ЕГИС социального обеспечения. Размещение и получение указанной информации в ЕГИС социального обеспечения будет осуществляться в соответствии с Федеральным законом от 17.07.1999 № 178-ФЗ «О государственной социальной помощи».</w:t>
      </w:r>
      <w:r w:rsidRPr="00421387">
        <w:br/>
        <w:t>Изменения вступили в силу 12.05.2019.</w:t>
      </w:r>
    </w:p>
    <w:p w:rsidR="00393DE6" w:rsidRDefault="00393DE6"/>
    <w:sectPr w:rsidR="0039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C9"/>
    <w:rsid w:val="00393DE6"/>
    <w:rsid w:val="00421387"/>
    <w:rsid w:val="008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2019-06-24T07:21:00Z</dcterms:created>
  <dcterms:modified xsi:type="dcterms:W3CDTF">2019-06-24T07:21:00Z</dcterms:modified>
</cp:coreProperties>
</file>