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25" w:rsidRPr="00C10425" w:rsidRDefault="00C10425" w:rsidP="00C10425">
      <w:bookmarkStart w:id="0" w:name="_GoBack"/>
      <w:r w:rsidRPr="00C10425">
        <w:rPr>
          <w:b/>
          <w:bCs/>
        </w:rPr>
        <w:t>Граждане с временной регистрацией получили право голосовать на региональных выборах и референдумах</w:t>
      </w:r>
    </w:p>
    <w:bookmarkEnd w:id="0"/>
    <w:p w:rsidR="00C10425" w:rsidRPr="00C10425" w:rsidRDefault="00C10425" w:rsidP="00C10425">
      <w:r w:rsidRPr="00C10425">
        <w:t>Федеральным законом от 29.05.2019 N 104-ФЗ "О внесении изменений в отдельные законодательные акты Российской Федерации" установлено, что граждане с временной регистрацией получили право голосовать на региональных выборах и референдумах.</w:t>
      </w:r>
    </w:p>
    <w:p w:rsidR="00C10425" w:rsidRPr="00C10425" w:rsidRDefault="00C10425" w:rsidP="00C10425">
      <w:r w:rsidRPr="00C10425">
        <w:t>Такое право предоставляется российским гражданам, не имеющим регистрации по месту жительства на территории РФ и зарегистрированным по месту пребывания не менее чем за три месяца до дня голосования, в случае подачи заявления о включении в список избирателей, участников референдума.</w:t>
      </w:r>
    </w:p>
    <w:p w:rsidR="00C10425" w:rsidRPr="00C10425" w:rsidRDefault="00C10425" w:rsidP="00C10425">
      <w:r w:rsidRPr="00C10425">
        <w:t>Федеральным законом устанавливается порядок включения избирателей, работающих вахтовым методом, в списки избирателей аналогичный порядку включения в списки избирателей лиц, находящихся в местах временного пребывания.</w:t>
      </w:r>
      <w:r w:rsidRPr="00C10425">
        <w:br/>
        <w:t>МВД России наделяется правом проводить проверку в отношении лиц, назначаемых членами комиссий, и представлять по ним сведения об осуждении и (или) ином факте уголовного преследования с указанием сведений о неснятой и непогашенной судимости, а также о привлечении к административной ответственности за нарушение законодательства о выборах и референдумах.</w:t>
      </w:r>
    </w:p>
    <w:p w:rsidR="00C10425" w:rsidRPr="00C10425" w:rsidRDefault="00C10425" w:rsidP="00C10425">
      <w:r w:rsidRPr="00C10425">
        <w:t>Субъектам РФ предоставляется право устанавливать региональным законом срок полномочий участковой комиссии (не менее одного года и не более пяти лет), вместо установленного в настоящее время пятилетнего срока полномочий участковой избирательной комиссии.</w:t>
      </w:r>
      <w:r w:rsidRPr="00C10425">
        <w:br/>
        <w:t>Федеральный закон вступает в силу со дня его официального опубликования, за исключением отдельных положений, вступающих в силу в иные сроки.</w:t>
      </w:r>
    </w:p>
    <w:p w:rsidR="00F852B0" w:rsidRDefault="00F852B0"/>
    <w:sectPr w:rsidR="00F8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2E"/>
    <w:rsid w:val="00C10425"/>
    <w:rsid w:val="00D71E2E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2019-06-24T07:26:00Z</dcterms:created>
  <dcterms:modified xsi:type="dcterms:W3CDTF">2019-06-24T07:26:00Z</dcterms:modified>
</cp:coreProperties>
</file>