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2B" w:rsidRPr="00FF752B" w:rsidRDefault="00FF752B" w:rsidP="00FF752B">
      <w:r w:rsidRPr="00FF752B">
        <w:rPr>
          <w:b/>
          <w:bCs/>
        </w:rPr>
        <w:t>Вступили в силу изменения в закон о применении контрольно-кассовой техники</w:t>
      </w:r>
    </w:p>
    <w:p w:rsidR="00FF752B" w:rsidRPr="00FF752B" w:rsidRDefault="00FF752B" w:rsidP="00FF752B">
      <w:proofErr w:type="gramStart"/>
      <w:r w:rsidRPr="00FF752B">
        <w:t>Федеральный закон от 06.06.2019 № 129-</w:t>
      </w:r>
      <w:r w:rsidR="007C3632">
        <w:t>ФЗ "О внесении изменений в Феде</w:t>
      </w:r>
      <w:r w:rsidRPr="00FF752B">
        <w:t>ральный закон "О применении контрольно-кассовой техники при осуществлении расчетов в Российской Федерации" установил, что индивидуальные предприниматели, не имеющие работников, с которыми заключены трудовые договоры, при реализации товаров собственного производства, выполнении работ, оказании услуг вправе не применять контрольно-кассовую технику при расчетах за такие товары, работы, услуги до 1 июля 2021 года.</w:t>
      </w:r>
      <w:proofErr w:type="gramEnd"/>
    </w:p>
    <w:p w:rsidR="00FF752B" w:rsidRPr="00FF752B" w:rsidRDefault="00FF752B" w:rsidP="00FF752B">
      <w:r w:rsidRPr="00FF752B">
        <w:t>Однако</w:t>
      </w:r>
      <w:proofErr w:type="gramStart"/>
      <w:r w:rsidRPr="00FF752B">
        <w:t>,</w:t>
      </w:r>
      <w:proofErr w:type="gramEnd"/>
      <w:r w:rsidRPr="00FF752B">
        <w:t xml:space="preserve"> в случае заключения трудового договора с работником индивидуальные предприниматели обязаны в течение тридцати календарных дней с даты заключения такого трудового договора зарегистрировать контрольно-кассовую технику.</w:t>
      </w:r>
      <w:r w:rsidRPr="00FF752B">
        <w:br/>
        <w:t xml:space="preserve">Кроме того, закон освобождает от применения онлайн-касс при безналичных расчетах (за исключением расчетов </w:t>
      </w:r>
      <w:bookmarkStart w:id="0" w:name="_GoBack"/>
      <w:bookmarkEnd w:id="0"/>
      <w:r w:rsidRPr="00FF752B">
        <w:t>платежными картами с предъявлением):</w:t>
      </w:r>
    </w:p>
    <w:p w:rsidR="00FF752B" w:rsidRPr="00FF752B" w:rsidRDefault="00FF752B" w:rsidP="00FF752B">
      <w:r w:rsidRPr="00FF752B">
        <w:t>товарищества собственников недвижимости (в том числе товарищества собственников жилья, садоводческие и огороднические некоммерческие товарищества), жилищные, жилищно-строительные кооперативы и иные специализированные потребительские кооперативы;</w:t>
      </w:r>
      <w:r w:rsidRPr="00FF752B">
        <w:br/>
        <w:t>образовательные организации при оказан</w:t>
      </w:r>
      <w:r w:rsidR="007C3632">
        <w:t>ии услуг населению в сфере обра</w:t>
      </w:r>
      <w:r w:rsidRPr="00FF752B">
        <w:t>зования;</w:t>
      </w:r>
      <w:r w:rsidRPr="00FF752B">
        <w:br/>
        <w:t>физкультурно-спортивные организации при оказании услуг населению в сфере физической культуры и спорта;</w:t>
      </w:r>
      <w:r w:rsidRPr="00FF752B">
        <w:br/>
        <w:t>дома культуры (народного творчества, фольклора, ремесел, досуга), клубы, центры культурного развития (культуры и досуга, культурно-досуговые и культурно-спортивные), этнокультурные центры при оказании услуг населению в области культуры.</w:t>
      </w:r>
      <w:r w:rsidRPr="00FF752B">
        <w:br/>
        <w:t>Также, контрольно-кассовая техника м</w:t>
      </w:r>
      <w:r w:rsidR="007C3632">
        <w:t>ожет не применяться индивидуаль</w:t>
      </w:r>
      <w:r w:rsidRPr="00FF752B">
        <w:t>ными предпринимателями при реализации входных билетов и абонементов на посещение театров, являющихся государственными или муниципальными учреждениями, осуществляемой с рук и (или) лотка, кроме случаев реализации указанных входных билетов и абонементов с использованием сети "Интернет" и сетей связи.</w:t>
      </w:r>
    </w:p>
    <w:p w:rsidR="006722BF" w:rsidRDefault="006722BF"/>
    <w:sectPr w:rsidR="0067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A0"/>
    <w:rsid w:val="006722BF"/>
    <w:rsid w:val="007C3632"/>
    <w:rsid w:val="00A872A0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2019-06-24T07:10:00Z</dcterms:created>
  <dcterms:modified xsi:type="dcterms:W3CDTF">2019-04-05T18:12:00Z</dcterms:modified>
</cp:coreProperties>
</file>