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01" w:rsidRPr="00780101" w:rsidRDefault="00780101" w:rsidP="00780101">
      <w:r w:rsidRPr="00780101">
        <w:t xml:space="preserve">11 июня 2019 Указом Президента РФ утверждена </w:t>
      </w:r>
      <w:bookmarkStart w:id="0" w:name="_GoBack"/>
      <w:r w:rsidRPr="00780101">
        <w:t>Стратегия развития здравоохранения в Российской Федерации на период до 2025 года</w:t>
      </w:r>
      <w:bookmarkEnd w:id="0"/>
    </w:p>
    <w:p w:rsidR="00780101" w:rsidRPr="00780101" w:rsidRDefault="00780101" w:rsidP="00780101"/>
    <w:p w:rsidR="00780101" w:rsidRPr="00780101" w:rsidRDefault="00780101" w:rsidP="00780101">
      <w:r w:rsidRPr="00780101">
        <w:t> </w:t>
      </w:r>
    </w:p>
    <w:p w:rsidR="00780101" w:rsidRPr="00780101" w:rsidRDefault="00780101" w:rsidP="00780101">
      <w:proofErr w:type="gramStart"/>
      <w:r w:rsidRPr="00780101">
        <w:t>Указом Президента РФ от 06.06.2019 № 254 утверждена Стратегия развития здравоохранения в Российской Федерации на период до 2025 года, которая является документом стратегического планирования, разработанным в целях обеспечения национальной безопасности Российской Федерации в сфере охраны здоровья граждан, включающим в себя оценку состояния национальной безопасности в этой сфере, определяющим цели, основные задачи и приоритетные направления развития здравоохранения в Российской Федерации, а также</w:t>
      </w:r>
      <w:proofErr w:type="gramEnd"/>
      <w:r w:rsidRPr="00780101">
        <w:t xml:space="preserve"> основные этапы, ожидаемые результаты и механизмы реализации Стратегии.</w:t>
      </w:r>
      <w:r w:rsidRPr="00780101">
        <w:br/>
        <w:t>Согласно Стратегии, целями развития здравоохранения в Российской Федерации являются увеличение численности населения, продолжительности жизни, продолжительности здоровой жизни, снижение уровня смертности и инвалидности населения, соблюдение прав граждан в сфере охраны здоровья и обеспечение связанных с этими правами государственных гарантий.</w:t>
      </w:r>
      <w:r w:rsidRPr="00780101">
        <w:br/>
        <w:t>Координация деятельности по реализации Стратегии, а также мониторинг ее реализации, возложены на Министерство здравоохранения Российской Федерации.</w:t>
      </w:r>
      <w:r w:rsidRPr="00780101">
        <w:br/>
        <w:t>Реализация Стратегии осуществляется за счет средств бюджетов бюджетной системы Российской Федерации, в том числе за счет средств, предусмотренных на реализацию государственной программы Российской Федерации «Развитие здравоохранения».</w:t>
      </w:r>
      <w:r w:rsidRPr="00780101">
        <w:br/>
        <w:t xml:space="preserve">Правительству Российской Федерации поручено в 6-месячный срок </w:t>
      </w:r>
      <w:proofErr w:type="gramStart"/>
      <w:r w:rsidRPr="00780101">
        <w:t>утвердить</w:t>
      </w:r>
      <w:proofErr w:type="gramEnd"/>
      <w:r w:rsidRPr="00780101">
        <w:t xml:space="preserve"> план мероприятий по реализации Стратегии развития здравоохранения в Российской Федерации на период до 2025 года</w:t>
      </w:r>
    </w:p>
    <w:p w:rsidR="00CE48B8" w:rsidRDefault="00CE48B8"/>
    <w:sectPr w:rsidR="00CE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F0"/>
    <w:rsid w:val="00230AF0"/>
    <w:rsid w:val="00780101"/>
    <w:rsid w:val="00C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2019-06-18T06:43:00Z</dcterms:created>
  <dcterms:modified xsi:type="dcterms:W3CDTF">2019-06-18T06:43:00Z</dcterms:modified>
</cp:coreProperties>
</file>