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9F" w:rsidRDefault="00C457B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C457B8">
        <w:rPr>
          <w:rFonts w:ascii="Times New Roman" w:hAnsi="Times New Roman" w:cs="Times New Roman"/>
          <w:sz w:val="36"/>
          <w:szCs w:val="36"/>
        </w:rPr>
        <w:t xml:space="preserve">«Освобождение от ответственности» </w:t>
      </w:r>
    </w:p>
    <w:bookmarkEnd w:id="0"/>
    <w:p w:rsidR="0008085B" w:rsidRPr="00C457B8" w:rsidRDefault="00C457B8">
      <w:pPr>
        <w:rPr>
          <w:rFonts w:ascii="Times New Roman" w:hAnsi="Times New Roman" w:cs="Times New Roman"/>
          <w:sz w:val="36"/>
          <w:szCs w:val="36"/>
        </w:rPr>
      </w:pPr>
      <w:r w:rsidRPr="00C457B8">
        <w:rPr>
          <w:rFonts w:ascii="Times New Roman" w:hAnsi="Times New Roman" w:cs="Times New Roman"/>
          <w:sz w:val="36"/>
          <w:szCs w:val="36"/>
        </w:rPr>
        <w:t>Лицо, совершившее преступление, предусмотренное статьей 205.1 УК РФ,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и если в его действиях не содержится иного состава преступления. Способствование предотвращению либо пресечению преступления лица может выражаться в т. ч., в совершении каких-то определенных действий, например, оказании помощи в освобождении заложников, в уговоре террористов прекратить свои действия, их разоружение, отказ в совершении посягательства на жизнь государственного или общественного деятеля, представителя иностранного государства или международной организации и т.д.</w:t>
      </w:r>
    </w:p>
    <w:sectPr w:rsidR="0008085B" w:rsidRPr="00C4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A1"/>
    <w:rsid w:val="0008085B"/>
    <w:rsid w:val="0090529F"/>
    <w:rsid w:val="00C457B8"/>
    <w:rsid w:val="00E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2019-06-10T14:11:00Z</dcterms:created>
  <dcterms:modified xsi:type="dcterms:W3CDTF">2019-03-28T05:05:00Z</dcterms:modified>
</cp:coreProperties>
</file>