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D1" w:rsidRPr="001446C0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/>
        </w:rPr>
      </w:pP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  <w:lang/>
        </w:rPr>
        <w:t xml:space="preserve">         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>Федеральны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>м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 xml:space="preserve"> закон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>ом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 xml:space="preserve"> от 29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>.07.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 xml:space="preserve">2018 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>№</w:t>
      </w:r>
      <w:r w:rsidRPr="007F1988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/>
        </w:rPr>
        <w:t xml:space="preserve"> 236-ФЗ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 xml:space="preserve"> 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>«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>О внесении изменений в Кодекс Российской Федерации об административных правонарушениях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 xml:space="preserve">» внесены 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>поправки в части ответственности региональных гос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>ударственных органов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  <w:lang/>
        </w:rPr>
        <w:t>, контролирующих долевое строительство.</w:t>
      </w:r>
    </w:p>
    <w:p w:rsidR="009375D1" w:rsidRPr="001446C0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</w:pP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Данные </w:t>
      </w:r>
      <w:proofErr w:type="spellStart"/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п</w:t>
      </w:r>
      <w:proofErr w:type="spellEnd"/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оправки касаются нарушений законодательства должностными лицами органов, осуществляющих в регионах госконтроль (надзор) в области долевого строительства многоквартирных домов и иных объектов недвижимости.</w:t>
      </w:r>
    </w:p>
    <w:p w:rsidR="009375D1" w:rsidRPr="001446C0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</w:pP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Так, введена ответственность (при отсутствии уголовно наказуемого деяния) за необоснованную выдачу положительного заключения о соответствии застройщика и проектной декларации установленным требованиям (об отказе в выдаче). Штраф для должностных лиц - от 50 до 100 тыс. руб.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75D1" w:rsidRPr="001446C0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</w:pP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За размещение в информационной системе жилищного строительства неполной, заведомо искаженной информации или ее отсутствие, нарушение порядка, способов, сроков и (или) периодичности размещения введен штраф до 30 тыс. руб. для должностных лиц и до 200 тыс. руб. для юр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идических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лиц.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</w:t>
      </w:r>
    </w:p>
    <w:p w:rsidR="009375D1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</w:pP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Предусмотрена ответственность за повторные нарушения.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br/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        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Закон вступ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 xml:space="preserve">ил </w:t>
      </w: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  <w:t>в силу с 01.10.2018</w:t>
      </w:r>
    </w:p>
    <w:p w:rsidR="009375D1" w:rsidRDefault="009375D1" w:rsidP="009375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75D1"/>
    <w:rsid w:val="009375D1"/>
    <w:rsid w:val="00C6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2018-12-29T07:40:00Z</dcterms:created>
  <dcterms:modified xsi:type="dcterms:W3CDTF">2018-12-29T07:41:00Z</dcterms:modified>
</cp:coreProperties>
</file>