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D" w:rsidRDefault="007E72CD" w:rsidP="007E72CD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b/>
          <w:bCs/>
          <w:color w:val="000000"/>
          <w:sz w:val="35"/>
          <w:szCs w:val="35"/>
          <w:bdr w:val="none" w:sz="0" w:space="0" w:color="auto" w:frame="1"/>
        </w:rPr>
        <w:t>«</w:t>
      </w:r>
      <w:proofErr w:type="spellStart"/>
      <w:r>
        <w:rPr>
          <w:rFonts w:ascii="Georgia" w:hAnsi="Georgia"/>
          <w:b/>
          <w:bCs/>
          <w:color w:val="000000"/>
          <w:sz w:val="35"/>
          <w:szCs w:val="35"/>
          <w:bdr w:val="none" w:sz="0" w:space="0" w:color="auto" w:frame="1"/>
        </w:rPr>
        <w:t>Антисектанские</w:t>
      </w:r>
      <w:proofErr w:type="spellEnd"/>
      <w:r>
        <w:rPr>
          <w:rFonts w:ascii="Georgia" w:hAnsi="Georgia"/>
          <w:b/>
          <w:bCs/>
          <w:color w:val="000000"/>
          <w:sz w:val="35"/>
          <w:szCs w:val="35"/>
          <w:bdr w:val="none" w:sz="0" w:space="0" w:color="auto" w:frame="1"/>
        </w:rPr>
        <w:t>» поправки</w:t>
      </w:r>
    </w:p>
    <w:p w:rsidR="007E72CD" w:rsidRDefault="007E72CD" w:rsidP="007E72CD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Отдельный блок поправок, внесённых в Федеральный закон от 26 сентября 1997 года N 125-ФЗ "О свободе совести и о религиозных объединениях" определяет понятие «миссионерская деятельность» и запрещает её вести от лица религиозных объединений, цели которых противоречат закону. Закон дополнен главой  III.1- миссионерская деятельность.</w:t>
      </w:r>
    </w:p>
    <w:p w:rsidR="007E72CD" w:rsidRDefault="007E72CD" w:rsidP="007E72CD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proofErr w:type="gramStart"/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Миссионерской деятельностью в целях настоящего Федерального закона признана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</w:t>
      </w:r>
      <w:proofErr w:type="gramEnd"/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 xml:space="preserve"> "Интернет" либо другими законными способами.</w:t>
      </w:r>
    </w:p>
    <w:p w:rsidR="007E72CD" w:rsidRDefault="007E72CD" w:rsidP="007E72CD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Запрещено проповедничество, направленное на нарушение общественной безопасности и порядка, экстремистские действия, принуждения к разрушению семьи, посягательство на личность, права и свободы граждан.</w:t>
      </w:r>
    </w:p>
    <w:p w:rsidR="007E72CD" w:rsidRDefault="007E72CD" w:rsidP="007E72CD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Также не допускается миссионерство, нацеленное на склонение к самоубийству, воспрепятствование к получению обязательного страхования, побуждение граждан к отказу от исполнения установленных законом гражданских обязанностей.</w:t>
      </w:r>
    </w:p>
    <w:p w:rsidR="007E72CD" w:rsidRDefault="007E72CD" w:rsidP="007E72CD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 xml:space="preserve">Миссионерская деятельность или проповедническая деятельность с нарушением требований законодательства о свободе совести, свободе вероисповедания и о религиозных объединениях теперь 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lastRenderedPageBreak/>
        <w:t>грозит штрафом для граждан от 5 до 50 тысяч рублей, для юридических лиц от 100 тысяч рублей дом миллиона рублей. Иностранный гражданин может быть выдворен из России.</w:t>
      </w:r>
    </w:p>
    <w:p w:rsidR="007E72CD" w:rsidRDefault="007E72CD" w:rsidP="007E72CD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По новым нормам, распространяемые религиозной организацией литература, печатные, аудио- и видеоматериалы должны иметь маркировку с её официальным полным наименованием.</w:t>
      </w:r>
    </w:p>
    <w:p w:rsidR="007E72CD" w:rsidRDefault="007E72CD" w:rsidP="007E72CD">
      <w:pPr>
        <w:pStyle w:val="a3"/>
        <w:spacing w:before="0" w:beforeAutospacing="0" w:after="0" w:afterAutospacing="0"/>
        <w:jc w:val="both"/>
        <w:outlineLvl w:val="3"/>
        <w:rPr>
          <w:rFonts w:ascii="Georgia" w:hAnsi="Georgia"/>
          <w:b/>
          <w:bCs/>
          <w:color w:val="000000"/>
          <w:sz w:val="35"/>
          <w:szCs w:val="35"/>
        </w:rPr>
      </w:pPr>
      <w:r>
        <w:rPr>
          <w:rFonts w:ascii="Georgia" w:hAnsi="Georgia"/>
          <w:color w:val="000000"/>
          <w:sz w:val="35"/>
          <w:szCs w:val="35"/>
          <w:bdr w:val="none" w:sz="0" w:space="0" w:color="auto" w:frame="1"/>
        </w:rPr>
        <w:t>Указанные изменения вступили в законную силу 20 июля текущего года</w:t>
      </w:r>
    </w:p>
    <w:p w:rsidR="0043568F" w:rsidRDefault="0043568F"/>
    <w:sectPr w:rsidR="0043568F" w:rsidSect="004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72CD"/>
    <w:rsid w:val="0043568F"/>
    <w:rsid w:val="007E72CD"/>
    <w:rsid w:val="00C0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2016-12-29T11:55:00Z</dcterms:created>
  <dcterms:modified xsi:type="dcterms:W3CDTF">2016-12-29T11:55:00Z</dcterms:modified>
</cp:coreProperties>
</file>