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2B" w:rsidRDefault="00336F2B" w:rsidP="00336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  <w:r>
        <w:rPr>
          <w:rStyle w:val="a4"/>
          <w:rFonts w:ascii="Arial" w:hAnsi="Arial" w:cs="Arial"/>
          <w:color w:val="666666"/>
        </w:rPr>
        <w:t>Приказом Рособрнадзора от 26.07.2023 N 1443</w:t>
      </w:r>
      <w:r>
        <w:rPr>
          <w:rFonts w:ascii="Arial" w:hAnsi="Arial" w:cs="Arial"/>
          <w:color w:val="666666"/>
        </w:rPr>
        <w:t> "Об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(или) квалификации, полученных в иностранном государстве" с 1 сентября 2023 года устанавливается новый регламент предоставления Рособрнадзором госуслуги по признанию образования и (или) квалификации, полученных в иностранном государстве.</w:t>
      </w:r>
    </w:p>
    <w:p w:rsidR="00336F2B" w:rsidRDefault="00336F2B" w:rsidP="00336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Определен круг заявителей в соответствии с вариантами предоставления госуслуги. Максимальный срок предоставления госуслуги - 30 рабочих дней. Предусмотрены положения о размере госпошлины, взимаемой с заявителя, а также о способах ее взимания.</w:t>
      </w:r>
    </w:p>
    <w:p w:rsidR="00336F2B" w:rsidRDefault="00336F2B" w:rsidP="00336F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Признается утратившим силу аналогичный приказ Рособрнадзора от 18.06.2019 N 837.</w:t>
      </w:r>
    </w:p>
    <w:p w:rsidR="00044F29" w:rsidRDefault="00044F29">
      <w:bookmarkStart w:id="0" w:name="_GoBack"/>
      <w:bookmarkEnd w:id="0"/>
    </w:p>
    <w:sectPr w:rsidR="0004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1A"/>
    <w:rsid w:val="00044F29"/>
    <w:rsid w:val="00336F2B"/>
    <w:rsid w:val="0071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6B2C6-4250-4A49-8D2B-6879C171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F2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2023-12-04T09:57:00Z</dcterms:created>
  <dcterms:modified xsi:type="dcterms:W3CDTF">2023-12-04T09:58:00Z</dcterms:modified>
</cp:coreProperties>
</file>