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Гражданский процессуальный кодекс Российской Федерации дополнен новой статьей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24.06.2023 № 279-ФЗ внесены изменения в Гражданский процессуальный кодекс Российской Федерации.</w:t>
      </w:r>
      <w:r>
        <w:rPr>
          <w:rFonts w:ascii="Arial" w:hAnsi="Arial" w:cs="Arial"/>
          <w:color w:val="666666"/>
        </w:rPr>
        <w:br/>
        <w:t>Кодекс дополнен статьей 445.1 «Порядок поворота исполнения судебного постановления, отмененного по вновь открывшимся или новым обстоятельствам».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внесенными изменениями, если в новом постановлении, которое суд принял по итогам повторного рассмотрения спора, нет указаний на поворот, участники дела вправе подать заявление об этой процедуре в первую инстанцию.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Поворот запретят, если истец не обманывал или не представлял подложные документы в делах, например, о взыскании: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денег по требованиям из трудовых отношений;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вознаграждения за использование прав на произведения науки, литературы и искусства, на исполнения, открытия, изобретения, полезные модели и промышленные образцы.</w:t>
      </w:r>
    </w:p>
    <w:p w:rsidR="006D0B64" w:rsidRDefault="006D0B64" w:rsidP="006D0B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Положения вступили в силу с 05.07.2023.</w:t>
      </w:r>
    </w:p>
    <w:p w:rsidR="006C3EA2" w:rsidRDefault="006C3EA2">
      <w:bookmarkStart w:id="0" w:name="_GoBack"/>
      <w:bookmarkEnd w:id="0"/>
    </w:p>
    <w:sectPr w:rsidR="006C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35"/>
    <w:rsid w:val="006C3EA2"/>
    <w:rsid w:val="006D0B64"/>
    <w:rsid w:val="007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5505-0B3E-488E-90B3-E602F4A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B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2023-10-19T08:04:00Z</dcterms:created>
  <dcterms:modified xsi:type="dcterms:W3CDTF">2023-10-19T08:04:00Z</dcterms:modified>
</cp:coreProperties>
</file>