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F1A" w:rsidRPr="00CB4F1A" w:rsidRDefault="00CB4F1A" w:rsidP="00CB4F1A">
      <w:r w:rsidRPr="00CB4F1A">
        <w:t>Ещё с доисторических времён человек занимался охотой, чтобы выжить. С развитием общества цели, способы и орудия охоты изменились. В настоящее время охота является одним из самых увлекательных мужских занятий, но для того, чтобы любимое развлечение не повлекло неприятных последствий, необходимо разобраться в некоторых нюансах Закона.</w:t>
      </w:r>
    </w:p>
    <w:p w:rsidR="00CB4F1A" w:rsidRPr="00CB4F1A" w:rsidRDefault="00CB4F1A" w:rsidP="00CB4F1A">
      <w:r w:rsidRPr="00CB4F1A">
        <w:t>Охотой признается деятельность, связанная с поиском, выслеживанием, преследованием охотничьих ресурсов, их добычей, первичной переработкой и транспортировкой. Основой осуществления охоты и сохранения охотничьих ресурсов являются правила охоты, утверждаемые уполномоченным федеральным органом исполнительной власти. На основе этих правил высшее должностное лицо субъекта РФ определяет виды разрешенной охоты и параметры ее осуществления в соответствующих охотничьих угодьях.</w:t>
      </w:r>
    </w:p>
    <w:p w:rsidR="00CB4F1A" w:rsidRPr="00CB4F1A" w:rsidRDefault="00CB4F1A" w:rsidP="00CB4F1A">
      <w:r w:rsidRPr="00CB4F1A">
        <w:t>Преступлением может быть признана только незаконная охота. Ответственность за совершение данного преступления предусмотрена статьёй 258 Уголовного Кодекса Российской Федерации. Незаконной считается охота без надлежащего на то разрешения, в запрещенных местах, в запрещенные сроки, запрещенными орудиями или способами, в том числе осуществляемая лицом, не имеющим права на охоту либо получившим разрешение без необходимых оснований незаконным путем.</w:t>
      </w:r>
    </w:p>
    <w:p w:rsidR="00CB4F1A" w:rsidRPr="00CB4F1A" w:rsidRDefault="00CB4F1A" w:rsidP="00CB4F1A">
      <w:r w:rsidRPr="00CB4F1A">
        <w:t xml:space="preserve">Охотником, т.е. лицом, имеющим право на охоту, признается физическое лицо, сведения о котором содержатся в государственном </w:t>
      </w:r>
      <w:proofErr w:type="spellStart"/>
      <w:r w:rsidRPr="00CB4F1A">
        <w:t>охотхозяйственном</w:t>
      </w:r>
      <w:proofErr w:type="spellEnd"/>
      <w:r w:rsidRPr="00CB4F1A">
        <w:t xml:space="preserve"> реестре. Охотник должен иметь охотничий билет и разрешение на хранение и ношение охотничьего оружия.</w:t>
      </w:r>
    </w:p>
    <w:p w:rsidR="00CB4F1A" w:rsidRPr="00CB4F1A" w:rsidRDefault="00CB4F1A" w:rsidP="00CB4F1A">
      <w:r w:rsidRPr="00CB4F1A">
        <w:t>Удостоверением на право охоты служат по общему правилу путевка, а также разрешение на добычу охотничьих ресурсов, выданное охотнику. В разрешении указываются: сведения об охотнике, вид охоты, сведения о добываемых охотничьих ресурсах, количество, сроки и места охоты. Разрешение действует только в указанном в нем месте и в указанные даты и сроки, которые не могут превышать срок сезона охоты.</w:t>
      </w:r>
    </w:p>
    <w:p w:rsidR="00CB4F1A" w:rsidRPr="00CB4F1A" w:rsidRDefault="00CB4F1A" w:rsidP="00CB4F1A">
      <w:r w:rsidRPr="00CB4F1A">
        <w:t>К запрещенным для охоты местам относятся территории заповедников, заказников, зеленые зоны вокруг городов и других населенных пунктов, а также другие места, запрещенные соответствующими актами высших должностных лиц субъекта РФ.</w:t>
      </w:r>
    </w:p>
    <w:p w:rsidR="00CB4F1A" w:rsidRPr="00CB4F1A" w:rsidRDefault="00CB4F1A" w:rsidP="00CB4F1A">
      <w:r w:rsidRPr="00CB4F1A">
        <w:t>Охота в запрещенные сроки - это охота в то время, когда всякая охота запрещена, или в периоды, запрещенные для добычи отдельных видов охотничьих ресурсов.</w:t>
      </w:r>
    </w:p>
    <w:p w:rsidR="00CB4F1A" w:rsidRPr="00CB4F1A" w:rsidRDefault="00CB4F1A" w:rsidP="00CB4F1A">
      <w:r w:rsidRPr="00CB4F1A">
        <w:t>Перечни запрещенных орудий и способов охоты изложены в </w:t>
      </w:r>
      <w:hyperlink r:id="rId4" w:history="1">
        <w:r w:rsidRPr="00CB4F1A">
          <w:rPr>
            <w:rStyle w:val="a3"/>
          </w:rPr>
          <w:t>Правилах</w:t>
        </w:r>
      </w:hyperlink>
      <w:r w:rsidRPr="00CB4F1A">
        <w:t> охоты. Например, при осуществлении охоты запрещается стрельба при нахождении в механическом транспортном средстве, летательном аппарате. </w:t>
      </w:r>
    </w:p>
    <w:p w:rsidR="00CB4F1A" w:rsidRPr="00CB4F1A" w:rsidRDefault="00CB4F1A" w:rsidP="00CB4F1A">
      <w:r w:rsidRPr="00CB4F1A">
        <w:t xml:space="preserve">Под механическим транспортным средством понимаются автомашины, мотоциклы, катера, моторные лодки и другие транспортные средства, приводимые в движение двигателем, включая тракторы и самоходные </w:t>
      </w:r>
      <w:r w:rsidRPr="00CB4F1A">
        <w:lastRenderedPageBreak/>
        <w:t>машины. Применение их означает, что с помощью транспортных средств звери и птицы выслеживались, преследовались, добывались.</w:t>
      </w:r>
    </w:p>
    <w:p w:rsidR="00CB4F1A" w:rsidRPr="00CB4F1A" w:rsidRDefault="00CB4F1A" w:rsidP="00CB4F1A">
      <w:r w:rsidRPr="00CB4F1A">
        <w:t>Под полным запрещением понимается запрещение осуществлять в любое время года все виды охоты на определенные виды птиц и зверей вследствие их особой ценности. Прежде всего это касается добывания птиц и зверей, занесенных в Красную книгу РФ. Полностью запрещена, например, охота на аиста, журавлей.</w:t>
      </w:r>
    </w:p>
    <w:p w:rsidR="00CB4F1A" w:rsidRPr="00CB4F1A" w:rsidRDefault="00CB4F1A" w:rsidP="00CB4F1A">
      <w:r w:rsidRPr="00CB4F1A">
        <w:t>Преступление считается оконченным с момента осуществления поиска, выслеживания или преследования птиц, зверей и иных животных независимо от того, были ли они добыты. К примеру, нахождение с оружием на особо охраняемой природной территории приравнивается к незаконной охоте.</w:t>
      </w:r>
    </w:p>
    <w:p w:rsidR="00CB4F1A" w:rsidRPr="00CB4F1A" w:rsidRDefault="00CB4F1A" w:rsidP="00CB4F1A">
      <w:r w:rsidRPr="00CB4F1A">
        <w:t>Стоимость животных при исчислении ущерба определяется по специальным таксам, утверждаемым Правительством РФ.</w:t>
      </w:r>
    </w:p>
    <w:p w:rsidR="00CB4F1A" w:rsidRPr="00CB4F1A" w:rsidRDefault="00CB4F1A" w:rsidP="00CB4F1A">
      <w:r w:rsidRPr="00CB4F1A">
        <w:t xml:space="preserve">В случае совершения преступления, предусмотренного ч. 1 ст. 258 УК РФ, виновному лицу может быть назначено наказание в виде штрафа в размере до пятисот тысяч рублей или </w:t>
      </w:r>
      <w:proofErr w:type="gramStart"/>
      <w:r w:rsidRPr="00CB4F1A">
        <w:t>иного дохода</w:t>
      </w:r>
      <w:proofErr w:type="gramEnd"/>
      <w:r w:rsidRPr="00CB4F1A">
        <w:t xml:space="preserve"> осужденного за период до двух лет, либо исправительными работами на срок до двух лет, либо лишением свободы на срок до двух лет.</w:t>
      </w:r>
    </w:p>
    <w:p w:rsidR="00CB4F1A" w:rsidRPr="00CB4F1A" w:rsidRDefault="00CB4F1A" w:rsidP="00CB4F1A">
      <w:r w:rsidRPr="00CB4F1A">
        <w:t xml:space="preserve">Ч. 2 ст. 258 УК РФ предусматривает ответственность за незаконную охоту, совершённую лицом с использованием своего служебного положения либо группой лиц по предварительному сговору или организованной </w:t>
      </w:r>
      <w:proofErr w:type="gramStart"/>
      <w:r w:rsidRPr="00CB4F1A">
        <w:t>группой</w:t>
      </w:r>
      <w:proofErr w:type="gramEnd"/>
      <w:r w:rsidRPr="00CB4F1A">
        <w:t xml:space="preserve"> либо причинившее особо крупный ущерб. Здесь законодатель предусмотрел более строгое наказание – штраф в размере от пятисот тысяч до одного миллиона рублей или в размере заработной платы или </w:t>
      </w:r>
      <w:proofErr w:type="gramStart"/>
      <w:r w:rsidRPr="00CB4F1A">
        <w:t>иного дохода</w:t>
      </w:r>
      <w:proofErr w:type="gramEnd"/>
      <w:r w:rsidRPr="00CB4F1A">
        <w:t xml:space="preserve"> осужденного за период от трех до пяти лет либо лишением свободы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EC6B01" w:rsidRDefault="00EC6B01">
      <w:bookmarkStart w:id="0" w:name="_GoBack"/>
      <w:bookmarkEnd w:id="0"/>
    </w:p>
    <w:sectPr w:rsidR="00EC6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CC"/>
    <w:rsid w:val="002D6FCC"/>
    <w:rsid w:val="00CB4F1A"/>
    <w:rsid w:val="00EC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0449E-0441-4B5C-BF96-DA43286E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4F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5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0EF93072D4B86B7D5790F856240CC87B75FA05AE55ADF77C58687E8BBAC6D67C5A0BA0F47D006F7C7U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679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2022-12-21T07:26:00Z</dcterms:created>
  <dcterms:modified xsi:type="dcterms:W3CDTF">2022-12-21T07:27:00Z</dcterms:modified>
</cp:coreProperties>
</file>