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C8" w:rsidRPr="004A0AC8" w:rsidRDefault="004A0AC8" w:rsidP="004A0AC8">
      <w:pPr>
        <w:shd w:val="clear" w:color="auto" w:fill="FFFFFF"/>
        <w:spacing w:after="420" w:line="240" w:lineRule="auto"/>
        <w:ind w:left="0" w:firstLine="0"/>
        <w:outlineLvl w:val="1"/>
        <w:rPr>
          <w:rFonts w:ascii="inherit" w:eastAsia="Times New Roman" w:hAnsi="inherit"/>
          <w:b/>
          <w:bCs/>
          <w:color w:val="000000"/>
          <w:sz w:val="36"/>
          <w:szCs w:val="36"/>
          <w:lang w:eastAsia="ru-RU"/>
        </w:rPr>
      </w:pPr>
      <w:r w:rsidRPr="004A0AC8">
        <w:rPr>
          <w:rFonts w:ascii="inherit" w:eastAsia="Times New Roman" w:hAnsi="inherit"/>
          <w:b/>
          <w:bCs/>
          <w:color w:val="000000"/>
          <w:sz w:val="36"/>
          <w:szCs w:val="36"/>
          <w:lang w:eastAsia="ru-RU"/>
        </w:rPr>
        <w:t>Прокурор разъясняет</w:t>
      </w:r>
    </w:p>
    <w:p w:rsidR="004A0AC8" w:rsidRPr="00FE300C" w:rsidRDefault="00FE300C" w:rsidP="004A0AC8">
      <w:pPr>
        <w:shd w:val="clear" w:color="auto" w:fill="FFFFFF"/>
        <w:spacing w:line="432" w:lineRule="atLeast"/>
        <w:ind w:left="0" w:firstLine="0"/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   </w:t>
      </w:r>
      <w:r w:rsidR="004A0AC8" w:rsidRPr="00FE300C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В каких случаях осуществляется индексация заработной платы и как она рассчитывается?</w:t>
      </w:r>
    </w:p>
    <w:p w:rsidR="004A0AC8" w:rsidRPr="00FE300C" w:rsidRDefault="004A0AC8" w:rsidP="004A0AC8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22"/>
          <w:szCs w:val="22"/>
          <w:lang w:eastAsia="ru-RU"/>
        </w:rPr>
      </w:pPr>
      <w:r w:rsidRPr="00FE300C">
        <w:rPr>
          <w:rFonts w:ascii="Roboto" w:eastAsia="Times New Roman" w:hAnsi="Roboto"/>
          <w:color w:val="000000"/>
          <w:sz w:val="22"/>
          <w:szCs w:val="22"/>
          <w:lang w:eastAsia="ru-RU"/>
        </w:rPr>
        <w:t> </w:t>
      </w:r>
      <w:r w:rsidRPr="00FE300C">
        <w:rPr>
          <w:rFonts w:ascii="Roboto" w:eastAsia="Times New Roman" w:hAnsi="Roboto"/>
          <w:color w:val="FFFFFF"/>
          <w:sz w:val="22"/>
          <w:szCs w:val="22"/>
          <w:lang w:eastAsia="ru-RU"/>
        </w:rPr>
        <w:t>Текст</w:t>
      </w:r>
    </w:p>
    <w:p w:rsidR="004A0AC8" w:rsidRPr="00FE300C" w:rsidRDefault="004A0AC8" w:rsidP="004A0AC8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22"/>
          <w:szCs w:val="22"/>
          <w:lang w:eastAsia="ru-RU"/>
        </w:rPr>
      </w:pPr>
      <w:r w:rsidRPr="00FE300C">
        <w:rPr>
          <w:rFonts w:ascii="Roboto" w:eastAsia="Times New Roman" w:hAnsi="Roboto"/>
          <w:color w:val="000000"/>
          <w:sz w:val="22"/>
          <w:szCs w:val="22"/>
          <w:lang w:eastAsia="ru-RU"/>
        </w:rPr>
        <w:t> </w:t>
      </w:r>
      <w:r w:rsidRPr="00FE300C">
        <w:rPr>
          <w:rFonts w:ascii="Roboto" w:eastAsia="Times New Roman" w:hAnsi="Roboto"/>
          <w:color w:val="FFFFFF"/>
          <w:sz w:val="22"/>
          <w:szCs w:val="22"/>
          <w:lang w:eastAsia="ru-RU"/>
        </w:rPr>
        <w:t>Поделиться</w:t>
      </w:r>
    </w:p>
    <w:p w:rsidR="004A0AC8" w:rsidRPr="00FE300C" w:rsidRDefault="00FE300C" w:rsidP="004A0AC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     </w:t>
      </w:r>
      <w:r w:rsidR="004A0AC8" w:rsidRPr="00FE300C">
        <w:rPr>
          <w:rFonts w:eastAsia="Times New Roman"/>
          <w:b/>
          <w:bCs/>
          <w:color w:val="333333"/>
          <w:sz w:val="22"/>
          <w:szCs w:val="22"/>
          <w:lang w:eastAsia="ru-RU"/>
        </w:rPr>
        <w:t>Ответ:</w:t>
      </w:r>
      <w:r w:rsidR="004A0AC8" w:rsidRPr="00FE300C">
        <w:rPr>
          <w:rFonts w:eastAsia="Times New Roman"/>
          <w:color w:val="333333"/>
          <w:sz w:val="22"/>
          <w:szCs w:val="22"/>
          <w:lang w:eastAsia="ru-RU"/>
        </w:rPr>
        <w:t> В соответствии со статьей 134 Трудового кодекса РФ</w:t>
      </w:r>
      <w:r w:rsidR="004A0AC8" w:rsidRPr="00FE300C">
        <w:rPr>
          <w:rFonts w:eastAsia="Times New Roman"/>
          <w:b/>
          <w:bCs/>
          <w:color w:val="333333"/>
          <w:sz w:val="22"/>
          <w:szCs w:val="22"/>
          <w:lang w:eastAsia="ru-RU"/>
        </w:rPr>
        <w:t> </w:t>
      </w:r>
      <w:r w:rsidR="004A0AC8" w:rsidRPr="00FE300C">
        <w:rPr>
          <w:rFonts w:eastAsia="Times New Roman"/>
          <w:color w:val="333333"/>
          <w:sz w:val="22"/>
          <w:szCs w:val="22"/>
          <w:lang w:eastAsia="ru-RU"/>
        </w:rPr>
        <w:t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</w:t>
      </w:r>
    </w:p>
    <w:p w:rsidR="004A0AC8" w:rsidRPr="00FE300C" w:rsidRDefault="00FE300C" w:rsidP="004A0AC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eastAsia="Times New Roman"/>
          <w:color w:val="333333"/>
          <w:sz w:val="22"/>
          <w:szCs w:val="22"/>
          <w:lang w:eastAsia="ru-RU"/>
        </w:rPr>
        <w:t xml:space="preserve">    </w:t>
      </w:r>
      <w:r w:rsidR="004A0AC8" w:rsidRPr="00FE300C">
        <w:rPr>
          <w:rFonts w:eastAsia="Times New Roman"/>
          <w:color w:val="333333"/>
          <w:sz w:val="22"/>
          <w:szCs w:val="22"/>
          <w:lang w:eastAsia="ru-RU"/>
        </w:rPr>
        <w:t>По данным Федеральной службы государственной статистики в декабре 2020 года по сравнению с декабрем 2019 года индекс потребительских цен составил 104,9 %. Если индексировать в 2021 году зарплату на уровень роста потребительских цен по данным Росстата, то выплаты работникам нужно повысить на 4,9%.</w:t>
      </w:r>
    </w:p>
    <w:p w:rsidR="004A0AC8" w:rsidRPr="00FE300C" w:rsidRDefault="00FE300C" w:rsidP="004A0AC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eastAsia="Times New Roman"/>
          <w:color w:val="333333"/>
          <w:sz w:val="22"/>
          <w:szCs w:val="22"/>
          <w:lang w:eastAsia="ru-RU"/>
        </w:rPr>
        <w:t xml:space="preserve">     </w:t>
      </w:r>
      <w:r w:rsidR="004A0AC8" w:rsidRPr="00FE300C">
        <w:rPr>
          <w:rFonts w:eastAsia="Times New Roman"/>
          <w:color w:val="333333"/>
          <w:sz w:val="22"/>
          <w:szCs w:val="22"/>
          <w:lang w:eastAsia="ru-RU"/>
        </w:rPr>
        <w:t>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:rsidR="004A0AC8" w:rsidRPr="00FE300C" w:rsidRDefault="00FE300C" w:rsidP="004A0AC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eastAsia="Times New Roman"/>
          <w:color w:val="333333"/>
          <w:sz w:val="22"/>
          <w:szCs w:val="22"/>
          <w:lang w:eastAsia="ru-RU"/>
        </w:rPr>
        <w:t xml:space="preserve">    </w:t>
      </w:r>
      <w:r w:rsidR="004A0AC8" w:rsidRPr="00FE300C">
        <w:rPr>
          <w:rFonts w:eastAsia="Times New Roman"/>
          <w:color w:val="333333"/>
          <w:sz w:val="22"/>
          <w:szCs w:val="22"/>
          <w:lang w:eastAsia="ru-RU"/>
        </w:rPr>
        <w:t>Меры, обеспечивающие повышение уровня реального содержания заработной платы, в частности путем индексации зарплаты, относятся к основным государственным гарантиям по оплате труда работников. Небюджетные организации индексируют зарплату работников в порядке, установленном в коллективном договоре, соглашении, локальных нормативных актах. При этом отсутствие определенного порядка не может являться основанием для отказа проведения индексации.</w:t>
      </w:r>
    </w:p>
    <w:p w:rsidR="004A0AC8" w:rsidRPr="00FE300C" w:rsidRDefault="00FE300C" w:rsidP="004A0AC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eastAsia="Times New Roman"/>
          <w:color w:val="333333"/>
          <w:sz w:val="22"/>
          <w:szCs w:val="22"/>
          <w:lang w:eastAsia="ru-RU"/>
        </w:rPr>
        <w:t xml:space="preserve">    </w:t>
      </w:r>
      <w:r w:rsidR="004A0AC8" w:rsidRPr="00FE300C">
        <w:rPr>
          <w:rFonts w:eastAsia="Times New Roman"/>
          <w:color w:val="333333"/>
          <w:sz w:val="22"/>
          <w:szCs w:val="22"/>
          <w:lang w:eastAsia="ru-RU"/>
        </w:rPr>
        <w:t>Работодатель в зависимости от конкретных обстоятельств, специфики своей деятельности и уровня платежеспособности вправе определить периодичность индексации, порядок расчета ее величины, перечень выплат, подлежащих индексации.</w:t>
      </w:r>
    </w:p>
    <w:p w:rsidR="004A0AC8" w:rsidRPr="00FE300C" w:rsidRDefault="00FE300C" w:rsidP="004A0AC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eastAsia="Times New Roman"/>
          <w:color w:val="333333"/>
          <w:sz w:val="22"/>
          <w:szCs w:val="22"/>
          <w:lang w:eastAsia="ru-RU"/>
        </w:rPr>
        <w:t xml:space="preserve">    </w:t>
      </w:r>
      <w:r w:rsidR="004A0AC8" w:rsidRPr="00FE300C">
        <w:rPr>
          <w:rFonts w:eastAsia="Times New Roman"/>
          <w:color w:val="333333"/>
          <w:sz w:val="22"/>
          <w:szCs w:val="22"/>
          <w:lang w:eastAsia="ru-RU"/>
        </w:rPr>
        <w:t>Положения об индексации заработной платы, установленные в организации, обязательны для работодателя и распространяются на всех работников.</w:t>
      </w:r>
    </w:p>
    <w:p w:rsidR="004A0AC8" w:rsidRPr="00FE300C" w:rsidRDefault="00FE300C" w:rsidP="004A0AC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eastAsia="Times New Roman"/>
          <w:color w:val="333333"/>
          <w:sz w:val="22"/>
          <w:szCs w:val="22"/>
          <w:lang w:eastAsia="ru-RU"/>
        </w:rPr>
        <w:t xml:space="preserve">     </w:t>
      </w:r>
      <w:r w:rsidR="004A0AC8" w:rsidRPr="00FE300C">
        <w:rPr>
          <w:rFonts w:eastAsia="Times New Roman"/>
          <w:color w:val="333333"/>
          <w:sz w:val="22"/>
          <w:szCs w:val="22"/>
          <w:lang w:eastAsia="ru-RU"/>
        </w:rPr>
        <w:t>Вместе с тем индексация - это не единственный способ обеспечения работодателем повышения уровня реального содержания зарплаты. Так, работодатель, вместо того чтобы проводить индексацию, вправе периодически увеличивать зарплату, в частности, путем повышения должностных окладов, выплаты премий и т.п.</w:t>
      </w:r>
    </w:p>
    <w:p w:rsidR="004A0AC8" w:rsidRPr="00FE300C" w:rsidRDefault="00FE300C" w:rsidP="004A0AC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eastAsia="Times New Roman"/>
          <w:color w:val="333333"/>
          <w:sz w:val="22"/>
          <w:szCs w:val="22"/>
          <w:lang w:eastAsia="ru-RU"/>
        </w:rPr>
        <w:t xml:space="preserve">     </w:t>
      </w:r>
      <w:r w:rsidR="004A0AC8" w:rsidRPr="00FE300C">
        <w:rPr>
          <w:rFonts w:eastAsia="Times New Roman"/>
          <w:color w:val="333333"/>
          <w:sz w:val="22"/>
          <w:szCs w:val="22"/>
          <w:lang w:eastAsia="ru-RU"/>
        </w:rPr>
        <w:t>Если работодатель не соблюдает положения коллективного договора, соглашения, локальных нормативных актов об индексации зарплаты, его действия можно обжаловать в Государственную инспекцию труда соответствующего субъекта Российской Федерации, прокуратуру, а также в суд.</w:t>
      </w:r>
    </w:p>
    <w:p w:rsidR="00EA04B8" w:rsidRPr="00FE300C" w:rsidRDefault="00EA04B8">
      <w:pPr>
        <w:rPr>
          <w:sz w:val="22"/>
          <w:szCs w:val="22"/>
        </w:rPr>
      </w:pPr>
    </w:p>
    <w:sectPr w:rsidR="00EA04B8" w:rsidRPr="00FE300C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7B3"/>
    <w:multiLevelType w:val="multilevel"/>
    <w:tmpl w:val="EB44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AC8"/>
    <w:rsid w:val="003A62B7"/>
    <w:rsid w:val="004018E9"/>
    <w:rsid w:val="004A0AC8"/>
    <w:rsid w:val="006F7C1A"/>
    <w:rsid w:val="007819B5"/>
    <w:rsid w:val="00852F51"/>
    <w:rsid w:val="008F0C52"/>
    <w:rsid w:val="00A96337"/>
    <w:rsid w:val="00C72B0F"/>
    <w:rsid w:val="00DF7336"/>
    <w:rsid w:val="00DF7C16"/>
    <w:rsid w:val="00EA04B8"/>
    <w:rsid w:val="00F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paragraph" w:styleId="2">
    <w:name w:val="heading 2"/>
    <w:basedOn w:val="a"/>
    <w:link w:val="20"/>
    <w:uiPriority w:val="9"/>
    <w:qFormat/>
    <w:rsid w:val="004A0AC8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AC8"/>
    <w:rPr>
      <w:rFonts w:eastAsia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4A0AC8"/>
  </w:style>
  <w:style w:type="character" w:customStyle="1" w:styleId="feeds-pagenavigationtooltip">
    <w:name w:val="feeds-page__navigation_tooltip"/>
    <w:basedOn w:val="a0"/>
    <w:rsid w:val="004A0AC8"/>
  </w:style>
  <w:style w:type="paragraph" w:styleId="a3">
    <w:name w:val="Normal (Web)"/>
    <w:basedOn w:val="a"/>
    <w:uiPriority w:val="99"/>
    <w:semiHidden/>
    <w:unhideWhenUsed/>
    <w:rsid w:val="004A0AC8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A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9347">
                                  <w:marLeft w:val="0"/>
                                  <w:marRight w:val="0"/>
                                  <w:marTop w:val="0"/>
                                  <w:marBottom w:val="7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7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710">
                                  <w:marLeft w:val="0"/>
                                  <w:marRight w:val="57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77401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87492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3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>прокуратура Пензенской области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2021-05-21T06:32:00Z</dcterms:created>
  <dcterms:modified xsi:type="dcterms:W3CDTF">2021-05-21T08:50:00Z</dcterms:modified>
</cp:coreProperties>
</file>