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15" w:rsidRPr="00C93734" w:rsidRDefault="00E53015">
      <w:pPr>
        <w:rPr>
          <w:b/>
          <w:sz w:val="28"/>
          <w:szCs w:val="28"/>
        </w:rPr>
      </w:pPr>
    </w:p>
    <w:p w:rsidR="00C0756A" w:rsidRPr="00C93734" w:rsidRDefault="00C0756A" w:rsidP="005E32FC">
      <w:pPr>
        <w:spacing w:after="0"/>
        <w:jc w:val="center"/>
        <w:rPr>
          <w:b/>
          <w:sz w:val="28"/>
          <w:szCs w:val="28"/>
        </w:rPr>
      </w:pPr>
      <w:r w:rsidRPr="00C93734">
        <w:rPr>
          <w:b/>
          <w:sz w:val="28"/>
          <w:szCs w:val="28"/>
        </w:rPr>
        <w:t>Методика распределения дотаций по с</w:t>
      </w:r>
      <w:r w:rsidR="005E32FC">
        <w:rPr>
          <w:b/>
          <w:sz w:val="28"/>
          <w:szCs w:val="28"/>
        </w:rPr>
        <w:t>ельским</w:t>
      </w:r>
      <w:r w:rsidRPr="00C93734">
        <w:rPr>
          <w:b/>
          <w:sz w:val="28"/>
          <w:szCs w:val="28"/>
        </w:rPr>
        <w:t xml:space="preserve"> поселениям</w:t>
      </w:r>
    </w:p>
    <w:p w:rsidR="00C93734" w:rsidRPr="00C93734" w:rsidRDefault="00C93734" w:rsidP="005E32FC">
      <w:pPr>
        <w:spacing w:after="0"/>
        <w:jc w:val="center"/>
        <w:rPr>
          <w:b/>
          <w:sz w:val="28"/>
          <w:szCs w:val="28"/>
        </w:rPr>
      </w:pPr>
      <w:r w:rsidRPr="00C93734">
        <w:rPr>
          <w:b/>
          <w:sz w:val="28"/>
          <w:szCs w:val="28"/>
        </w:rPr>
        <w:t>МО « Чародинский район»</w:t>
      </w:r>
    </w:p>
    <w:p w:rsidR="00C0756A" w:rsidRPr="005E32FC" w:rsidRDefault="00C0756A">
      <w:pPr>
        <w:rPr>
          <w:rFonts w:ascii="Times New Roman" w:hAnsi="Times New Roman" w:cs="Times New Roman"/>
          <w:sz w:val="28"/>
          <w:szCs w:val="28"/>
        </w:rPr>
      </w:pPr>
    </w:p>
    <w:p w:rsidR="00F574EF" w:rsidRPr="005E32FC" w:rsidRDefault="00CE6418" w:rsidP="00CE6418">
      <w:pPr>
        <w:rPr>
          <w:rFonts w:ascii="Times New Roman" w:hAnsi="Times New Roman" w:cs="Times New Roman"/>
          <w:sz w:val="36"/>
          <w:szCs w:val="36"/>
        </w:rPr>
      </w:pPr>
      <w:r w:rsidRPr="005E32FC">
        <w:rPr>
          <w:rFonts w:ascii="Times New Roman" w:hAnsi="Times New Roman" w:cs="Times New Roman"/>
          <w:sz w:val="36"/>
          <w:szCs w:val="36"/>
        </w:rPr>
        <w:t>Д=У</w:t>
      </w:r>
      <w:r w:rsidR="007B2AF9" w:rsidRPr="005E32FC">
        <w:rPr>
          <w:rFonts w:ascii="Times New Roman" w:hAnsi="Times New Roman" w:cs="Times New Roman"/>
          <w:sz w:val="36"/>
          <w:szCs w:val="36"/>
        </w:rPr>
        <w:t>*</w:t>
      </w:r>
      <w:r w:rsidRPr="005E32FC">
        <w:rPr>
          <w:rFonts w:ascii="Times New Roman" w:hAnsi="Times New Roman" w:cs="Times New Roman"/>
          <w:sz w:val="36"/>
          <w:szCs w:val="36"/>
        </w:rPr>
        <w:t xml:space="preserve">К  </w:t>
      </w:r>
    </w:p>
    <w:p w:rsidR="00C93734" w:rsidRPr="005E32FC" w:rsidRDefault="007B2AF9" w:rsidP="00CE6418">
      <w:pPr>
        <w:rPr>
          <w:rFonts w:ascii="Times New Roman" w:hAnsi="Times New Roman" w:cs="Times New Roman"/>
          <w:sz w:val="36"/>
          <w:szCs w:val="36"/>
        </w:rPr>
      </w:pPr>
      <w:r w:rsidRPr="005E32FC">
        <w:rPr>
          <w:rFonts w:ascii="Times New Roman" w:hAnsi="Times New Roman" w:cs="Times New Roman"/>
          <w:sz w:val="36"/>
          <w:szCs w:val="36"/>
        </w:rPr>
        <w:t>(</w:t>
      </w:r>
      <w:r w:rsidRPr="005E32FC">
        <w:rPr>
          <w:rFonts w:ascii="Times New Roman" w:hAnsi="Times New Roman" w:cs="Times New Roman"/>
          <w:sz w:val="24"/>
          <w:szCs w:val="24"/>
        </w:rPr>
        <w:t>где К=</w:t>
      </w:r>
      <w:proofErr w:type="gramStart"/>
      <w:r w:rsidRPr="005E32F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E32FC">
        <w:rPr>
          <w:rFonts w:ascii="Times New Roman" w:hAnsi="Times New Roman" w:cs="Times New Roman"/>
          <w:sz w:val="24"/>
          <w:szCs w:val="24"/>
        </w:rPr>
        <w:t>/</w:t>
      </w:r>
      <w:r w:rsidR="00CE6418" w:rsidRPr="005E32FC">
        <w:rPr>
          <w:rFonts w:ascii="Times New Roman" w:hAnsi="Times New Roman" w:cs="Times New Roman"/>
          <w:sz w:val="24"/>
          <w:szCs w:val="24"/>
        </w:rPr>
        <w:t>У</w:t>
      </w:r>
      <w:r w:rsidR="00CE6418" w:rsidRPr="005E32FC">
        <w:rPr>
          <w:rFonts w:ascii="Times New Roman" w:hAnsi="Times New Roman" w:cs="Times New Roman"/>
          <w:sz w:val="36"/>
          <w:szCs w:val="36"/>
        </w:rPr>
        <w:t>)</w:t>
      </w:r>
      <w:bookmarkStart w:id="0" w:name="_GoBack"/>
      <w:bookmarkEnd w:id="0"/>
    </w:p>
    <w:p w:rsidR="00CE6418" w:rsidRPr="005E32FC" w:rsidRDefault="00CE6418" w:rsidP="00CE6418">
      <w:pPr>
        <w:rPr>
          <w:rFonts w:ascii="Times New Roman" w:hAnsi="Times New Roman" w:cs="Times New Roman"/>
          <w:sz w:val="36"/>
          <w:szCs w:val="36"/>
        </w:rPr>
      </w:pPr>
    </w:p>
    <w:p w:rsidR="00CE6418" w:rsidRPr="005E32FC" w:rsidRDefault="00D26984" w:rsidP="00CE6418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5E32FC">
        <w:rPr>
          <w:rFonts w:ascii="Times New Roman" w:hAnsi="Times New Roman" w:cs="Times New Roman"/>
          <w:sz w:val="36"/>
          <w:szCs w:val="36"/>
        </w:rPr>
        <w:t>Р</w:t>
      </w:r>
      <w:proofErr w:type="gramEnd"/>
      <w:r w:rsidR="00A73C4F">
        <w:rPr>
          <w:rFonts w:ascii="Times New Roman" w:hAnsi="Times New Roman" w:cs="Times New Roman"/>
          <w:sz w:val="36"/>
          <w:szCs w:val="36"/>
        </w:rPr>
        <w:t xml:space="preserve"> </w:t>
      </w:r>
      <w:r w:rsidR="003B39AA" w:rsidRPr="005E32FC">
        <w:rPr>
          <w:rFonts w:ascii="Times New Roman" w:hAnsi="Times New Roman" w:cs="Times New Roman"/>
          <w:sz w:val="36"/>
          <w:szCs w:val="36"/>
        </w:rPr>
        <w:t>-</w:t>
      </w:r>
      <w:r w:rsidR="00A73C4F">
        <w:rPr>
          <w:rFonts w:ascii="Times New Roman" w:hAnsi="Times New Roman" w:cs="Times New Roman"/>
          <w:sz w:val="36"/>
          <w:szCs w:val="36"/>
        </w:rPr>
        <w:t xml:space="preserve"> </w:t>
      </w:r>
      <w:r w:rsidRPr="005E32FC">
        <w:rPr>
          <w:rFonts w:ascii="Times New Roman" w:hAnsi="Times New Roman" w:cs="Times New Roman"/>
          <w:sz w:val="36"/>
          <w:szCs w:val="36"/>
        </w:rPr>
        <w:t xml:space="preserve">Суммарная оценка расходных потребностей для </w:t>
      </w:r>
      <w:r w:rsidR="00A73C4F">
        <w:rPr>
          <w:rFonts w:ascii="Times New Roman" w:hAnsi="Times New Roman" w:cs="Times New Roman"/>
          <w:sz w:val="36"/>
          <w:szCs w:val="36"/>
        </w:rPr>
        <w:t>выполнения полномочий поселений</w:t>
      </w:r>
      <w:r w:rsidRPr="005E32FC">
        <w:rPr>
          <w:rFonts w:ascii="Times New Roman" w:hAnsi="Times New Roman" w:cs="Times New Roman"/>
          <w:sz w:val="36"/>
          <w:szCs w:val="36"/>
        </w:rPr>
        <w:t xml:space="preserve"> (приложение №1)</w:t>
      </w:r>
      <w:r w:rsidR="00A73C4F">
        <w:rPr>
          <w:rFonts w:ascii="Times New Roman" w:hAnsi="Times New Roman" w:cs="Times New Roman"/>
          <w:sz w:val="36"/>
          <w:szCs w:val="36"/>
        </w:rPr>
        <w:t>.</w:t>
      </w:r>
    </w:p>
    <w:p w:rsidR="003B39AA" w:rsidRPr="005E32FC" w:rsidRDefault="003B39AA" w:rsidP="00CE6418">
      <w:pPr>
        <w:rPr>
          <w:rFonts w:ascii="Times New Roman" w:hAnsi="Times New Roman" w:cs="Times New Roman"/>
          <w:sz w:val="36"/>
          <w:szCs w:val="36"/>
        </w:rPr>
      </w:pPr>
      <w:r w:rsidRPr="005E32FC">
        <w:rPr>
          <w:rFonts w:ascii="Times New Roman" w:hAnsi="Times New Roman" w:cs="Times New Roman"/>
          <w:sz w:val="36"/>
          <w:szCs w:val="36"/>
        </w:rPr>
        <w:t>У</w:t>
      </w:r>
      <w:r w:rsidR="00A73C4F">
        <w:rPr>
          <w:rFonts w:ascii="Times New Roman" w:hAnsi="Times New Roman" w:cs="Times New Roman"/>
          <w:sz w:val="36"/>
          <w:szCs w:val="36"/>
        </w:rPr>
        <w:t xml:space="preserve"> </w:t>
      </w:r>
      <w:r w:rsidRPr="005E32FC">
        <w:rPr>
          <w:rFonts w:ascii="Times New Roman" w:hAnsi="Times New Roman" w:cs="Times New Roman"/>
          <w:sz w:val="36"/>
          <w:szCs w:val="36"/>
        </w:rPr>
        <w:t>-</w:t>
      </w:r>
      <w:r w:rsidR="00A73C4F">
        <w:rPr>
          <w:rFonts w:ascii="Times New Roman" w:hAnsi="Times New Roman" w:cs="Times New Roman"/>
          <w:sz w:val="36"/>
          <w:szCs w:val="36"/>
        </w:rPr>
        <w:t xml:space="preserve"> условно-нормативный </w:t>
      </w:r>
      <w:proofErr w:type="gramStart"/>
      <w:r w:rsidR="00A73C4F">
        <w:rPr>
          <w:rFonts w:ascii="Times New Roman" w:hAnsi="Times New Roman" w:cs="Times New Roman"/>
          <w:sz w:val="36"/>
          <w:szCs w:val="36"/>
        </w:rPr>
        <w:t>расход</w:t>
      </w:r>
      <w:proofErr w:type="gramEnd"/>
      <w:r w:rsidRPr="005E32FC">
        <w:rPr>
          <w:rFonts w:ascii="Times New Roman" w:hAnsi="Times New Roman" w:cs="Times New Roman"/>
          <w:sz w:val="36"/>
          <w:szCs w:val="36"/>
        </w:rPr>
        <w:t xml:space="preserve"> для каждого поселения </w:t>
      </w:r>
      <w:r w:rsidR="00A73C4F">
        <w:rPr>
          <w:rFonts w:ascii="Times New Roman" w:hAnsi="Times New Roman" w:cs="Times New Roman"/>
          <w:sz w:val="36"/>
          <w:szCs w:val="36"/>
        </w:rPr>
        <w:t xml:space="preserve">исходя из численности населения </w:t>
      </w:r>
      <w:r w:rsidR="00D26984" w:rsidRPr="005E32FC">
        <w:rPr>
          <w:rFonts w:ascii="Times New Roman" w:hAnsi="Times New Roman" w:cs="Times New Roman"/>
          <w:sz w:val="36"/>
          <w:szCs w:val="36"/>
        </w:rPr>
        <w:t>(приложение №2)</w:t>
      </w:r>
      <w:r w:rsidR="00A73C4F">
        <w:rPr>
          <w:rFonts w:ascii="Times New Roman" w:hAnsi="Times New Roman" w:cs="Times New Roman"/>
          <w:sz w:val="36"/>
          <w:szCs w:val="36"/>
        </w:rPr>
        <w:t>.</w:t>
      </w:r>
    </w:p>
    <w:p w:rsidR="003B39AA" w:rsidRPr="005E32FC" w:rsidRDefault="003B39AA" w:rsidP="00CE6418">
      <w:pPr>
        <w:rPr>
          <w:rFonts w:ascii="Times New Roman" w:hAnsi="Times New Roman" w:cs="Times New Roman"/>
          <w:sz w:val="36"/>
          <w:szCs w:val="36"/>
        </w:rPr>
      </w:pPr>
      <w:r w:rsidRPr="005E32FC">
        <w:rPr>
          <w:rFonts w:ascii="Times New Roman" w:hAnsi="Times New Roman" w:cs="Times New Roman"/>
          <w:sz w:val="36"/>
          <w:szCs w:val="36"/>
        </w:rPr>
        <w:t>К-  коэффициент учитывающий уровень обеспеченности для каждого поселения</w:t>
      </w:r>
      <w:proofErr w:type="gramStart"/>
      <w:r w:rsidRPr="005E32FC">
        <w:rPr>
          <w:rFonts w:ascii="Times New Roman" w:hAnsi="Times New Roman" w:cs="Times New Roman"/>
          <w:sz w:val="36"/>
          <w:szCs w:val="36"/>
        </w:rPr>
        <w:t>.</w:t>
      </w:r>
      <w:r w:rsidR="00D26984" w:rsidRPr="005E32FC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D26984" w:rsidRPr="005E32FC">
        <w:rPr>
          <w:rFonts w:ascii="Times New Roman" w:hAnsi="Times New Roman" w:cs="Times New Roman"/>
          <w:sz w:val="36"/>
          <w:szCs w:val="36"/>
        </w:rPr>
        <w:t>приложение №3)</w:t>
      </w:r>
    </w:p>
    <w:p w:rsidR="0030245E" w:rsidRPr="005E32FC" w:rsidRDefault="003B39AA" w:rsidP="00CE6418">
      <w:pPr>
        <w:rPr>
          <w:rFonts w:ascii="Times New Roman" w:hAnsi="Times New Roman" w:cs="Times New Roman"/>
          <w:sz w:val="28"/>
          <w:szCs w:val="28"/>
        </w:rPr>
      </w:pPr>
      <w:r w:rsidRPr="005E32FC">
        <w:rPr>
          <w:rFonts w:ascii="Times New Roman" w:hAnsi="Times New Roman" w:cs="Times New Roman"/>
          <w:sz w:val="36"/>
          <w:szCs w:val="36"/>
        </w:rPr>
        <w:t>Д</w:t>
      </w:r>
      <w:r w:rsidR="00A73C4F">
        <w:rPr>
          <w:rFonts w:ascii="Times New Roman" w:hAnsi="Times New Roman" w:cs="Times New Roman"/>
          <w:sz w:val="36"/>
          <w:szCs w:val="36"/>
        </w:rPr>
        <w:t xml:space="preserve"> </w:t>
      </w:r>
      <w:r w:rsidRPr="005E32FC">
        <w:rPr>
          <w:rFonts w:ascii="Times New Roman" w:hAnsi="Times New Roman" w:cs="Times New Roman"/>
          <w:sz w:val="36"/>
          <w:szCs w:val="36"/>
        </w:rPr>
        <w:t>-</w:t>
      </w:r>
      <w:r w:rsidR="00A73C4F">
        <w:rPr>
          <w:rFonts w:ascii="Times New Roman" w:hAnsi="Times New Roman" w:cs="Times New Roman"/>
          <w:sz w:val="36"/>
          <w:szCs w:val="36"/>
        </w:rPr>
        <w:t xml:space="preserve"> </w:t>
      </w:r>
      <w:r w:rsidR="00D26984" w:rsidRPr="005E32FC">
        <w:rPr>
          <w:rFonts w:ascii="Times New Roman" w:hAnsi="Times New Roman" w:cs="Times New Roman"/>
          <w:sz w:val="36"/>
          <w:szCs w:val="36"/>
        </w:rPr>
        <w:t>фактические потребности поселений исходя из поправочного коэффицие</w:t>
      </w:r>
      <w:r w:rsidR="00A73C4F">
        <w:rPr>
          <w:rFonts w:ascii="Times New Roman" w:hAnsi="Times New Roman" w:cs="Times New Roman"/>
          <w:sz w:val="36"/>
          <w:szCs w:val="36"/>
        </w:rPr>
        <w:t xml:space="preserve">нта </w:t>
      </w:r>
      <w:r w:rsidR="00F574EF" w:rsidRPr="005E32FC">
        <w:rPr>
          <w:rFonts w:ascii="Times New Roman" w:hAnsi="Times New Roman" w:cs="Times New Roman"/>
          <w:sz w:val="36"/>
          <w:szCs w:val="36"/>
        </w:rPr>
        <w:t>(приложение №6)</w:t>
      </w:r>
      <w:r w:rsidR="00A73C4F">
        <w:rPr>
          <w:rFonts w:ascii="Times New Roman" w:hAnsi="Times New Roman" w:cs="Times New Roman"/>
          <w:sz w:val="36"/>
          <w:szCs w:val="36"/>
        </w:rPr>
        <w:t>.</w:t>
      </w:r>
    </w:p>
    <w:p w:rsidR="0030245E" w:rsidRDefault="0030245E" w:rsidP="0030245E">
      <w:pPr>
        <w:rPr>
          <w:sz w:val="28"/>
          <w:szCs w:val="28"/>
        </w:rPr>
      </w:pPr>
    </w:p>
    <w:p w:rsidR="0030245E" w:rsidRDefault="0030245E" w:rsidP="0030245E">
      <w:pPr>
        <w:ind w:firstLine="708"/>
        <w:rPr>
          <w:sz w:val="28"/>
          <w:szCs w:val="28"/>
        </w:rPr>
      </w:pPr>
    </w:p>
    <w:p w:rsidR="003B39AA" w:rsidRPr="005E32FC" w:rsidRDefault="005E32FC" w:rsidP="005E32F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финансового отдела</w:t>
      </w:r>
      <w:r w:rsidR="00A73C4F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А.М. </w:t>
      </w:r>
      <w:r w:rsidR="0030245E" w:rsidRPr="005E32FC">
        <w:rPr>
          <w:rFonts w:ascii="Times New Roman" w:hAnsi="Times New Roman" w:cs="Times New Roman"/>
          <w:b/>
          <w:sz w:val="28"/>
          <w:szCs w:val="28"/>
        </w:rPr>
        <w:t>Омаров</w:t>
      </w:r>
    </w:p>
    <w:sectPr w:rsidR="003B39AA" w:rsidRPr="005E32FC" w:rsidSect="005E32F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56A"/>
    <w:rsid w:val="002A68A1"/>
    <w:rsid w:val="0030245E"/>
    <w:rsid w:val="003B39AA"/>
    <w:rsid w:val="005E32FC"/>
    <w:rsid w:val="007B2AF9"/>
    <w:rsid w:val="00A73C4F"/>
    <w:rsid w:val="00BD7D7A"/>
    <w:rsid w:val="00C0756A"/>
    <w:rsid w:val="00C268C1"/>
    <w:rsid w:val="00C93734"/>
    <w:rsid w:val="00CE6418"/>
    <w:rsid w:val="00D26984"/>
    <w:rsid w:val="00E53015"/>
    <w:rsid w:val="00F57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6A6A-1B66-413F-9CF9-17EB1B17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ФО_Али</cp:lastModifiedBy>
  <cp:revision>8</cp:revision>
  <cp:lastPrinted>2018-11-28T12:25:00Z</cp:lastPrinted>
  <dcterms:created xsi:type="dcterms:W3CDTF">2017-01-15T11:37:00Z</dcterms:created>
  <dcterms:modified xsi:type="dcterms:W3CDTF">2020-12-23T11:03:00Z</dcterms:modified>
</cp:coreProperties>
</file>